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7D" w:rsidRPr="0038347D" w:rsidRDefault="0038347D" w:rsidP="0038347D">
      <w:pPr>
        <w:ind w:firstLine="851"/>
        <w:jc w:val="center"/>
        <w:rPr>
          <w:rFonts w:ascii="Times New Roman" w:hAnsi="Times New Roman" w:cs="Times New Roman"/>
          <w:b/>
          <w:sz w:val="32"/>
        </w:rPr>
      </w:pPr>
      <w:r w:rsidRPr="0038347D">
        <w:rPr>
          <w:rFonts w:ascii="Times New Roman" w:hAnsi="Times New Roman" w:cs="Times New Roman"/>
          <w:b/>
          <w:sz w:val="32"/>
        </w:rPr>
        <w:t>Homélie de Monseigneur Centène</w:t>
      </w:r>
    </w:p>
    <w:p w:rsidR="0038347D" w:rsidRPr="0038347D" w:rsidRDefault="0038347D" w:rsidP="0038347D">
      <w:pPr>
        <w:ind w:firstLine="851"/>
        <w:jc w:val="center"/>
        <w:rPr>
          <w:rFonts w:ascii="Times New Roman" w:hAnsi="Times New Roman" w:cs="Times New Roman"/>
          <w:b/>
          <w:sz w:val="32"/>
        </w:rPr>
      </w:pPr>
      <w:r w:rsidRPr="0038347D">
        <w:rPr>
          <w:rFonts w:ascii="Times New Roman" w:hAnsi="Times New Roman" w:cs="Times New Roman"/>
          <w:b/>
          <w:sz w:val="32"/>
        </w:rPr>
        <w:t>26</w:t>
      </w:r>
      <w:r w:rsidRPr="0038347D">
        <w:rPr>
          <w:rFonts w:ascii="Times New Roman" w:hAnsi="Times New Roman" w:cs="Times New Roman"/>
          <w:b/>
          <w:sz w:val="32"/>
          <w:vertAlign w:val="superscript"/>
        </w:rPr>
        <w:t>e</w:t>
      </w:r>
      <w:r w:rsidRPr="0038347D">
        <w:rPr>
          <w:rFonts w:ascii="Times New Roman" w:hAnsi="Times New Roman" w:cs="Times New Roman"/>
          <w:b/>
          <w:sz w:val="32"/>
        </w:rPr>
        <w:t xml:space="preserve"> dimanche du temps ordinaire</w:t>
      </w:r>
      <w:r>
        <w:rPr>
          <w:rFonts w:ascii="Times New Roman" w:hAnsi="Times New Roman" w:cs="Times New Roman"/>
          <w:b/>
          <w:sz w:val="32"/>
        </w:rPr>
        <w:t xml:space="preserve"> – 25 septembre 2022</w:t>
      </w:r>
    </w:p>
    <w:p w:rsidR="0038347D" w:rsidRPr="0038347D" w:rsidRDefault="0038347D" w:rsidP="0038347D">
      <w:pPr>
        <w:ind w:firstLine="851"/>
        <w:jc w:val="center"/>
        <w:rPr>
          <w:rFonts w:ascii="Times New Roman" w:hAnsi="Times New Roman" w:cs="Times New Roman"/>
          <w:b/>
          <w:sz w:val="32"/>
        </w:rPr>
      </w:pPr>
      <w:r w:rsidRPr="0038347D">
        <w:rPr>
          <w:rFonts w:ascii="Times New Roman" w:hAnsi="Times New Roman" w:cs="Times New Roman"/>
          <w:b/>
          <w:sz w:val="32"/>
        </w:rPr>
        <w:t>Ordinations au diaconat permanent</w:t>
      </w:r>
    </w:p>
    <w:p w:rsidR="0038347D" w:rsidRDefault="0038347D" w:rsidP="00002670">
      <w:pPr>
        <w:ind w:firstLine="851"/>
        <w:jc w:val="both"/>
        <w:rPr>
          <w:rFonts w:ascii="Times New Roman" w:hAnsi="Times New Roman" w:cs="Times New Roman"/>
          <w:sz w:val="28"/>
        </w:rPr>
      </w:pPr>
    </w:p>
    <w:p w:rsidR="004C6068" w:rsidRDefault="00002670" w:rsidP="00002670">
      <w:pPr>
        <w:ind w:firstLine="851"/>
        <w:jc w:val="both"/>
        <w:rPr>
          <w:rFonts w:ascii="Times New Roman" w:hAnsi="Times New Roman" w:cs="Times New Roman"/>
          <w:sz w:val="28"/>
        </w:rPr>
      </w:pPr>
      <w:r>
        <w:rPr>
          <w:rFonts w:ascii="Times New Roman" w:hAnsi="Times New Roman" w:cs="Times New Roman"/>
          <w:sz w:val="28"/>
        </w:rPr>
        <w:t>En ce 26</w:t>
      </w:r>
      <w:r w:rsidRPr="00002670">
        <w:rPr>
          <w:rFonts w:ascii="Times New Roman" w:hAnsi="Times New Roman" w:cs="Times New Roman"/>
          <w:sz w:val="28"/>
          <w:vertAlign w:val="superscript"/>
        </w:rPr>
        <w:t>e</w:t>
      </w:r>
      <w:r>
        <w:rPr>
          <w:rFonts w:ascii="Times New Roman" w:hAnsi="Times New Roman" w:cs="Times New Roman"/>
          <w:sz w:val="28"/>
        </w:rPr>
        <w:t xml:space="preserve"> dimanche du temps de l’Eglise, et alors que </w:t>
      </w:r>
      <w:r w:rsidR="00A34BBA">
        <w:rPr>
          <w:rFonts w:ascii="Times New Roman" w:hAnsi="Times New Roman" w:cs="Times New Roman"/>
          <w:sz w:val="28"/>
        </w:rPr>
        <w:t xml:space="preserve">nous nous préparons à ordonner six nouveaux diacres permanents pour notre diocèse, la Parole de Dieu vient nous rejoindre, une fois encore, pour éclairer nos intelligences, réchauffer nos cœurs, fortifier nos volontés, répondre à nos questionnements et donner sens à nos engagements. </w:t>
      </w:r>
    </w:p>
    <w:p w:rsidR="001F767E" w:rsidRDefault="00A34BBA" w:rsidP="00002670">
      <w:pPr>
        <w:ind w:firstLine="851"/>
        <w:jc w:val="both"/>
        <w:rPr>
          <w:rFonts w:ascii="Times New Roman" w:hAnsi="Times New Roman" w:cs="Times New Roman"/>
          <w:sz w:val="28"/>
        </w:rPr>
      </w:pPr>
      <w:r>
        <w:rPr>
          <w:rFonts w:ascii="Times New Roman" w:hAnsi="Times New Roman" w:cs="Times New Roman"/>
          <w:sz w:val="28"/>
        </w:rPr>
        <w:t>Pour bien comprendre l’évangile d’aujourd’hui, il est important de découvrir qui en est le personnage central, le principal protagoniste. Ce n’est pas Lazare, ce ne sont pas les cinq frères, ce n’est pas Abraham. C’est cet homme riche, vêtu de pourpre et de lin, qui faisait chaque jour des festins somptueux. Il est le premier à apparaitre dans le récit, c’est so</w:t>
      </w:r>
      <w:r w:rsidR="002D6635">
        <w:rPr>
          <w:rFonts w:ascii="Times New Roman" w:hAnsi="Times New Roman" w:cs="Times New Roman"/>
          <w:sz w:val="28"/>
        </w:rPr>
        <w:t>n sort définitif qui est évoqué.</w:t>
      </w:r>
      <w:r>
        <w:rPr>
          <w:rFonts w:ascii="Times New Roman" w:hAnsi="Times New Roman" w:cs="Times New Roman"/>
          <w:sz w:val="28"/>
        </w:rPr>
        <w:t xml:space="preserve"> </w:t>
      </w:r>
      <w:r w:rsidR="002D6635">
        <w:rPr>
          <w:rFonts w:ascii="Times New Roman" w:hAnsi="Times New Roman" w:cs="Times New Roman"/>
          <w:sz w:val="28"/>
        </w:rPr>
        <w:t>E</w:t>
      </w:r>
      <w:r>
        <w:rPr>
          <w:rFonts w:ascii="Times New Roman" w:hAnsi="Times New Roman" w:cs="Times New Roman"/>
          <w:sz w:val="28"/>
        </w:rPr>
        <w:t>t c’est bien son exemple que nous sommes invités à ne pas suivre, si nous voulons être ce que saint Paul appelle, dans la deuxième lecture, des hommes de Dieu disposés à rechercher la justice</w:t>
      </w:r>
      <w:r w:rsidR="0038347D">
        <w:rPr>
          <w:rFonts w:ascii="Times New Roman" w:hAnsi="Times New Roman" w:cs="Times New Roman"/>
          <w:sz w:val="28"/>
        </w:rPr>
        <w:t>,</w:t>
      </w:r>
      <w:r>
        <w:rPr>
          <w:rFonts w:ascii="Times New Roman" w:hAnsi="Times New Roman" w:cs="Times New Roman"/>
          <w:sz w:val="28"/>
        </w:rPr>
        <w:t xml:space="preserve"> la piété, la persévérance et la douceur</w:t>
      </w:r>
      <w:r w:rsidR="002D6635">
        <w:rPr>
          <w:rFonts w:ascii="Times New Roman" w:hAnsi="Times New Roman" w:cs="Times New Roman"/>
          <w:sz w:val="28"/>
        </w:rPr>
        <w:t xml:space="preserve">, si nous voulons mener le bon combat, celui de la foi, pour nous emparer de la vie éternelle, puisque c’est à elle que, tous, nous sommes appelés. Si nous avons écouté attentivement le texte de l’évangile, nous avons pu nous rendre compte que Jésus n’est pas contre la richesse. Il nous met simplement en garde. La richesse peut facilement rendre aveugle. En effet, l’homme riche mis en scène n’est pas accusé d’avoir volé Lazare, de ne pas lui payer un juste salaire, de le maltraiter, ou de l’exploiter : tout simplement, il ne l’a pas vu. Il a laissé s’établir un abîme profond entre lui et Lazare, pauvre et malade. Et cet abîme est désormais devenu infranchissable. Il pouvait être franchi dans le temps, il est devenu infranchissable dans l’éternité. </w:t>
      </w:r>
    </w:p>
    <w:p w:rsidR="00A34BBA" w:rsidRDefault="002D6635" w:rsidP="00002670">
      <w:pPr>
        <w:ind w:firstLine="851"/>
        <w:jc w:val="both"/>
        <w:rPr>
          <w:rFonts w:ascii="Times New Roman" w:hAnsi="Times New Roman" w:cs="Times New Roman"/>
          <w:sz w:val="28"/>
        </w:rPr>
      </w:pPr>
      <w:r>
        <w:rPr>
          <w:rFonts w:ascii="Times New Roman" w:hAnsi="Times New Roman" w:cs="Times New Roman"/>
          <w:sz w:val="28"/>
        </w:rPr>
        <w:t>Mes amis, de nos jours et chez nous, l’accroissement des richesses, la dictature des désirs, l’</w:t>
      </w:r>
      <w:r w:rsidR="0038347D">
        <w:rPr>
          <w:rFonts w:ascii="Times New Roman" w:hAnsi="Times New Roman" w:cs="Times New Roman"/>
          <w:sz w:val="28"/>
        </w:rPr>
        <w:t>exaltation du moi -</w:t>
      </w:r>
      <w:r>
        <w:rPr>
          <w:rFonts w:ascii="Times New Roman" w:hAnsi="Times New Roman" w:cs="Times New Roman"/>
          <w:sz w:val="28"/>
        </w:rPr>
        <w:t xml:space="preserve"> dont Pascal disait déjà qu’</w:t>
      </w:r>
      <w:r w:rsidR="0038347D">
        <w:rPr>
          <w:rFonts w:ascii="Times New Roman" w:hAnsi="Times New Roman" w:cs="Times New Roman"/>
          <w:sz w:val="28"/>
        </w:rPr>
        <w:t xml:space="preserve">il est haïssable - </w:t>
      </w:r>
      <w:r>
        <w:rPr>
          <w:rFonts w:ascii="Times New Roman" w:hAnsi="Times New Roman" w:cs="Times New Roman"/>
          <w:sz w:val="28"/>
        </w:rPr>
        <w:t>sont érigés en système au mépris des autres, au mépris des normes sociales et désormais au mépris de la réalité et de la nature elle-même. Ils ont créé une nouvelle culture, une culture du déchet comme la désigne le Pape François dans l’</w:t>
      </w:r>
      <w:r w:rsidR="001F767E">
        <w:rPr>
          <w:rFonts w:ascii="Times New Roman" w:hAnsi="Times New Roman" w:cs="Times New Roman"/>
          <w:sz w:val="28"/>
        </w:rPr>
        <w:t xml:space="preserve">encyclique </w:t>
      </w:r>
      <w:r w:rsidR="001F767E" w:rsidRPr="0038347D">
        <w:rPr>
          <w:rFonts w:ascii="Times New Roman" w:hAnsi="Times New Roman" w:cs="Times New Roman"/>
          <w:i/>
          <w:sz w:val="28"/>
        </w:rPr>
        <w:t>Laudato Si</w:t>
      </w:r>
      <w:r w:rsidR="001F767E">
        <w:rPr>
          <w:rFonts w:ascii="Times New Roman" w:hAnsi="Times New Roman" w:cs="Times New Roman"/>
          <w:sz w:val="28"/>
        </w:rPr>
        <w:t xml:space="preserve">, une culture de l’exclusion, l’exclusion des pauvres, l’exclusion des malades, des personnes fragiles pour lesquelles on évoque aujourd’hui comme un bienfait la possibilité de les faire disparaitre purement et simplement, de les éliminer le jour où ils cessent d’être invisibles pour devenir un poids pour la société et pour eux-mêmes. Le fossé, l’abîme dont nous parle </w:t>
      </w:r>
      <w:r w:rsidR="001F767E">
        <w:rPr>
          <w:rFonts w:ascii="Times New Roman" w:hAnsi="Times New Roman" w:cs="Times New Roman"/>
          <w:sz w:val="28"/>
        </w:rPr>
        <w:lastRenderedPageBreak/>
        <w:t xml:space="preserve">l’évangile d’aujourd’hui, ne cesse de s’élargir et de s’approfondir. Les diacres, qui vont être ordonnés, sont placés aux avant-postes de cet abîme. Le diaconat, et tout particulièrement le diaconat permanent, a été voulu par le deuxième concile du Vatican pour être un ministère de la périphérie, un ministère du parvis, un trait d’union entre l’Eglise et le monde, une passerelle jetée sur le fossé avant qu’il ne devienne un abîme infranchissable ; un corps de serviteurs qui sache dire et montrer au monde l’attention, la sollicitude maternelle de l’Eglise et qui sache, par ailleurs, préserver l’Eglise </w:t>
      </w:r>
      <w:r w:rsidR="00091F52">
        <w:rPr>
          <w:rFonts w:ascii="Times New Roman" w:hAnsi="Times New Roman" w:cs="Times New Roman"/>
          <w:sz w:val="28"/>
        </w:rPr>
        <w:t>de l’endormissement, de l’aveuglement, de l’indifférence.</w:t>
      </w:r>
    </w:p>
    <w:p w:rsidR="00091F52" w:rsidRDefault="00091F52" w:rsidP="00002670">
      <w:pPr>
        <w:ind w:firstLine="851"/>
        <w:jc w:val="both"/>
        <w:rPr>
          <w:rFonts w:ascii="Times New Roman" w:hAnsi="Times New Roman" w:cs="Times New Roman"/>
          <w:sz w:val="28"/>
        </w:rPr>
      </w:pPr>
      <w:r>
        <w:rPr>
          <w:rFonts w:ascii="Times New Roman" w:hAnsi="Times New Roman" w:cs="Times New Roman"/>
          <w:sz w:val="28"/>
        </w:rPr>
        <w:t xml:space="preserve">Les lettres de mission, qui vous seront remises à l’issue de cette célébration, envoient chacun de vous, fort de son acquis humain et de son expérience professionnelle, qui vers les jeunes en construction dans une société qui manque de repères, qui vers les malades dont il faut réaffirmer la dignité à toutes les étapes de leur vie et jusqu’à son terme naturel, qui vers les catéchumènes pour qu’ils soient pleinement intégrés à l’Eglise, qui vers les personnes en recherche de spiritualité pour qu’ils découvrent le Chemin, la Vérité et la Vie, qui vers les migrants pour que des liens se tissent entre les communautés humaines, qui vers les hommes et les femmes de bonne volonté désireux de retrouver l’harmonie entre l’homme et la nature pour que tous puissent vivre dans la maison commune dans le respect des lois de la Création. </w:t>
      </w:r>
    </w:p>
    <w:p w:rsidR="00091F52" w:rsidRDefault="00091F52" w:rsidP="00002670">
      <w:pPr>
        <w:ind w:firstLine="851"/>
        <w:jc w:val="both"/>
        <w:rPr>
          <w:rFonts w:ascii="Times New Roman" w:hAnsi="Times New Roman" w:cs="Times New Roman"/>
          <w:sz w:val="28"/>
        </w:rPr>
      </w:pPr>
      <w:r>
        <w:rPr>
          <w:rFonts w:ascii="Times New Roman" w:hAnsi="Times New Roman" w:cs="Times New Roman"/>
          <w:sz w:val="28"/>
        </w:rPr>
        <w:t xml:space="preserve">L’évangile d’aujourd’hui nous dit encore que, si la fortune rend aveugle à la misère des autres, elle peut aussi nous rendre aveugles à notre propre fragilité, à notre propre destinée. La mort vient nous rappeler brutalement que les richesses et la réussite sociale ne peuvent pas toujours nous protéger de tout. C’est là une autre dimension de votre ministère de diacre. Beaucoup de gens dans vos milieux professionnels et peut-être, </w:t>
      </w:r>
      <w:r w:rsidR="005B6E47">
        <w:rPr>
          <w:rFonts w:ascii="Times New Roman" w:hAnsi="Times New Roman" w:cs="Times New Roman"/>
          <w:sz w:val="28"/>
        </w:rPr>
        <w:t>ce qu’</w:t>
      </w:r>
      <w:r>
        <w:rPr>
          <w:rFonts w:ascii="Times New Roman" w:hAnsi="Times New Roman" w:cs="Times New Roman"/>
          <w:sz w:val="28"/>
        </w:rPr>
        <w:t xml:space="preserve">à Dieu ne plaise, </w:t>
      </w:r>
      <w:r w:rsidR="005B6E47">
        <w:rPr>
          <w:rFonts w:ascii="Times New Roman" w:hAnsi="Times New Roman" w:cs="Times New Roman"/>
          <w:sz w:val="28"/>
        </w:rPr>
        <w:t>dans vos propres familles, vivent dans une sorte d’anesthésie spirituelle. Les valeurs de l’évangile sont absentes de leur vie. Q</w:t>
      </w:r>
      <w:r w:rsidR="005B6E47" w:rsidRPr="005B6E47">
        <w:rPr>
          <w:rFonts w:ascii="Times New Roman" w:hAnsi="Times New Roman" w:cs="Times New Roman"/>
          <w:sz w:val="28"/>
        </w:rPr>
        <w:t>uelqu’un pourra bien ressusciter d’entre les morts</w:t>
      </w:r>
      <w:r w:rsidR="005B6E47">
        <w:rPr>
          <w:rFonts w:ascii="Times New Roman" w:hAnsi="Times New Roman" w:cs="Times New Roman"/>
          <w:sz w:val="28"/>
        </w:rPr>
        <w:t xml:space="preserve">, nous dit Jésus, </w:t>
      </w:r>
      <w:r w:rsidR="005B6E47" w:rsidRPr="005B6E47">
        <w:rPr>
          <w:rFonts w:ascii="Times New Roman" w:hAnsi="Times New Roman" w:cs="Times New Roman"/>
          <w:sz w:val="28"/>
        </w:rPr>
        <w:t>ils ne ser</w:t>
      </w:r>
      <w:r w:rsidR="005B6E47">
        <w:rPr>
          <w:rFonts w:ascii="Times New Roman" w:hAnsi="Times New Roman" w:cs="Times New Roman"/>
          <w:sz w:val="28"/>
        </w:rPr>
        <w:t>aie</w:t>
      </w:r>
      <w:r w:rsidR="005B6E47" w:rsidRPr="005B6E47">
        <w:rPr>
          <w:rFonts w:ascii="Times New Roman" w:hAnsi="Times New Roman" w:cs="Times New Roman"/>
          <w:sz w:val="28"/>
        </w:rPr>
        <w:t>nt pas convaincus.</w:t>
      </w:r>
      <w:r w:rsidR="005B6E47">
        <w:rPr>
          <w:rFonts w:ascii="Times New Roman" w:hAnsi="Times New Roman" w:cs="Times New Roman"/>
          <w:sz w:val="28"/>
        </w:rPr>
        <w:t xml:space="preserve"> Votre mission auprès d’eux est de l’ordre du témoignage. La force de votre engagement, l’équilibre de vos propos, le réconfort de </w:t>
      </w:r>
      <w:r w:rsidR="004D22DE">
        <w:rPr>
          <w:rFonts w:ascii="Times New Roman" w:hAnsi="Times New Roman" w:cs="Times New Roman"/>
          <w:sz w:val="28"/>
        </w:rPr>
        <w:t xml:space="preserve">votre attention, l’exemple de votre style de vie personnel et familial, l’apostolat de l’amitié seront souvent plus forts que les discours et les raisonnements les mieux élaborés. </w:t>
      </w:r>
    </w:p>
    <w:p w:rsidR="004D22DE" w:rsidRDefault="004D22DE" w:rsidP="00002670">
      <w:pPr>
        <w:ind w:firstLine="851"/>
        <w:jc w:val="both"/>
        <w:rPr>
          <w:rFonts w:ascii="Times New Roman" w:hAnsi="Times New Roman" w:cs="Times New Roman"/>
          <w:sz w:val="28"/>
        </w:rPr>
      </w:pPr>
      <w:r>
        <w:rPr>
          <w:rFonts w:ascii="Times New Roman" w:hAnsi="Times New Roman" w:cs="Times New Roman"/>
          <w:sz w:val="28"/>
        </w:rPr>
        <w:t>La parabole que nous avons entendue met aussi en évidence l’importance de la Parole de Dieu : cette Parole que vous aurez à proclamer dans l’assemblée liturgique, parfois à commenter, cette Parole que vous aurez à méditer dans la prière mais</w:t>
      </w:r>
      <w:r w:rsidR="002D38E9">
        <w:rPr>
          <w:rFonts w:ascii="Times New Roman" w:hAnsi="Times New Roman" w:cs="Times New Roman"/>
          <w:sz w:val="28"/>
        </w:rPr>
        <w:t>,</w:t>
      </w:r>
      <w:r>
        <w:rPr>
          <w:rFonts w:ascii="Times New Roman" w:hAnsi="Times New Roman" w:cs="Times New Roman"/>
          <w:sz w:val="28"/>
        </w:rPr>
        <w:t xml:space="preserve"> surtout</w:t>
      </w:r>
      <w:r w:rsidR="002D38E9">
        <w:rPr>
          <w:rFonts w:ascii="Times New Roman" w:hAnsi="Times New Roman" w:cs="Times New Roman"/>
          <w:sz w:val="28"/>
        </w:rPr>
        <w:t>,</w:t>
      </w:r>
      <w:r>
        <w:rPr>
          <w:rFonts w:ascii="Times New Roman" w:hAnsi="Times New Roman" w:cs="Times New Roman"/>
          <w:sz w:val="28"/>
        </w:rPr>
        <w:t xml:space="preserve"> dont vous aurez à vous inspirer pour conduire votre existence, cette Parole dont vous recevrez tout à l’heure le livre. </w:t>
      </w:r>
    </w:p>
    <w:p w:rsidR="002D38E9" w:rsidRDefault="002D38E9" w:rsidP="00002670">
      <w:pPr>
        <w:ind w:firstLine="851"/>
        <w:jc w:val="both"/>
        <w:rPr>
          <w:rFonts w:ascii="Times New Roman" w:hAnsi="Times New Roman" w:cs="Times New Roman"/>
          <w:sz w:val="28"/>
        </w:rPr>
      </w:pPr>
      <w:r w:rsidRPr="0038347D">
        <w:rPr>
          <w:rFonts w:ascii="Times New Roman" w:hAnsi="Times New Roman" w:cs="Times New Roman"/>
          <w:i/>
          <w:sz w:val="28"/>
        </w:rPr>
        <w:lastRenderedPageBreak/>
        <w:t>« Si j’avais su, j’aurais agi autrement »</w:t>
      </w:r>
      <w:r>
        <w:rPr>
          <w:rFonts w:ascii="Times New Roman" w:hAnsi="Times New Roman" w:cs="Times New Roman"/>
          <w:sz w:val="28"/>
        </w:rPr>
        <w:t xml:space="preserve">, dit en substance l’homme riche de l’évangile, </w:t>
      </w:r>
      <w:r w:rsidRPr="0038347D">
        <w:rPr>
          <w:rFonts w:ascii="Times New Roman" w:hAnsi="Times New Roman" w:cs="Times New Roman"/>
          <w:i/>
          <w:sz w:val="28"/>
        </w:rPr>
        <w:t>« s’il vous plait, envoyez quelqu’un avertir mes cinq frères »</w:t>
      </w:r>
      <w:r>
        <w:rPr>
          <w:rFonts w:ascii="Times New Roman" w:hAnsi="Times New Roman" w:cs="Times New Roman"/>
          <w:sz w:val="28"/>
        </w:rPr>
        <w:t>. Mais Abraham répond</w:t>
      </w:r>
      <w:r w:rsidR="0038347D">
        <w:rPr>
          <w:rFonts w:ascii="Times New Roman" w:hAnsi="Times New Roman" w:cs="Times New Roman"/>
          <w:sz w:val="28"/>
        </w:rPr>
        <w:t> :</w:t>
      </w:r>
      <w:r>
        <w:rPr>
          <w:rFonts w:ascii="Times New Roman" w:hAnsi="Times New Roman" w:cs="Times New Roman"/>
          <w:sz w:val="28"/>
        </w:rPr>
        <w:t xml:space="preserve"> </w:t>
      </w:r>
      <w:bookmarkStart w:id="0" w:name="_GoBack"/>
      <w:r w:rsidRPr="0038347D">
        <w:rPr>
          <w:rFonts w:ascii="Times New Roman" w:hAnsi="Times New Roman" w:cs="Times New Roman"/>
          <w:i/>
          <w:sz w:val="28"/>
        </w:rPr>
        <w:t>« ils ont Moïse et les prophètes, qu’ils les écoutent »</w:t>
      </w:r>
      <w:bookmarkEnd w:id="0"/>
      <w:r>
        <w:rPr>
          <w:rFonts w:ascii="Times New Roman" w:hAnsi="Times New Roman" w:cs="Times New Roman"/>
          <w:sz w:val="28"/>
        </w:rPr>
        <w:t xml:space="preserve">. Nous aussi, nous avons Moïse et les prophètes. Aujourd’hui même nous avons eu Amos, David, saint Paul, saint Luc nous rapportant les paroles de Jésus. Si nous les écoutons, au lieu d’être le mauvais riche de la parabole, </w:t>
      </w:r>
      <w:r w:rsidR="0038347D">
        <w:rPr>
          <w:rFonts w:ascii="Times New Roman" w:hAnsi="Times New Roman" w:cs="Times New Roman"/>
          <w:sz w:val="28"/>
        </w:rPr>
        <w:t xml:space="preserve">nous deviendrons, n’en doutons pas, le bon samaritain. </w:t>
      </w:r>
    </w:p>
    <w:p w:rsidR="0038347D" w:rsidRPr="00002670" w:rsidRDefault="0038347D" w:rsidP="00002670">
      <w:pPr>
        <w:ind w:firstLine="851"/>
        <w:jc w:val="both"/>
        <w:rPr>
          <w:rFonts w:ascii="Times New Roman" w:hAnsi="Times New Roman" w:cs="Times New Roman"/>
          <w:sz w:val="28"/>
        </w:rPr>
      </w:pPr>
      <w:r>
        <w:rPr>
          <w:rFonts w:ascii="Times New Roman" w:hAnsi="Times New Roman" w:cs="Times New Roman"/>
          <w:sz w:val="28"/>
        </w:rPr>
        <w:t>Le chemin vers la vie éternelle, à laquelle saint Paul a dit que nous sommes appelés, ne passe pas par des manifestations extraordinaires. C’est un chemin d’obscurité, c’est un chemin de foi, le chemin du bon combat, du respect des commandements, d’une vie irréprochable. Il passe par l’humble écoute de la Parole de Dieu et le regard attentif vers nos frères et sœurs qui souffrent. Avec le secours de la Vierge Marie qui conservait la Parole et la méditait dans son cœur, elle qui est la servante du Seigneur et le modèle du service, puissiez-vous vous aussi y être fidèles.</w:t>
      </w:r>
    </w:p>
    <w:sectPr w:rsidR="0038347D" w:rsidRPr="00002670" w:rsidSect="001B2D0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70"/>
    <w:rsid w:val="00002670"/>
    <w:rsid w:val="00091F52"/>
    <w:rsid w:val="001B2D0D"/>
    <w:rsid w:val="001F767E"/>
    <w:rsid w:val="002D38E9"/>
    <w:rsid w:val="002D6635"/>
    <w:rsid w:val="0038347D"/>
    <w:rsid w:val="004C6068"/>
    <w:rsid w:val="004D22DE"/>
    <w:rsid w:val="005B6E47"/>
    <w:rsid w:val="00A34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5A79"/>
  <w15:chartTrackingRefBased/>
  <w15:docId w15:val="{45E2D27E-220C-4355-A935-D34ECA9D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IDS</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 Monseigneur</dc:creator>
  <cp:keywords/>
  <dc:description/>
  <cp:lastModifiedBy>Secretaire Monseigneur</cp:lastModifiedBy>
  <cp:revision>1</cp:revision>
  <dcterms:created xsi:type="dcterms:W3CDTF">2022-09-26T07:48:00Z</dcterms:created>
  <dcterms:modified xsi:type="dcterms:W3CDTF">2022-09-26T13:45:00Z</dcterms:modified>
</cp:coreProperties>
</file>