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15E18" w14:textId="77777777" w:rsidR="00ED2689" w:rsidRPr="00726C2F" w:rsidRDefault="00ED2689" w:rsidP="00ED2689">
      <w:pPr>
        <w:rPr>
          <w:b/>
          <w:sz w:val="36"/>
          <w:szCs w:val="36"/>
          <w:u w:val="single"/>
        </w:rPr>
      </w:pPr>
      <w:bookmarkStart w:id="0" w:name="_GoBack"/>
      <w:bookmarkEnd w:id="0"/>
      <w:r w:rsidRPr="00726C2F">
        <w:rPr>
          <w:b/>
          <w:sz w:val="36"/>
          <w:szCs w:val="36"/>
          <w:u w:val="single"/>
        </w:rPr>
        <w:t>Liberté (et altérité)</w:t>
      </w:r>
    </w:p>
    <w:p w14:paraId="60A35F3D" w14:textId="77777777" w:rsidR="00ED2689" w:rsidRDefault="00ED2689" w:rsidP="00ED2689"/>
    <w:p w14:paraId="7321D887" w14:textId="77777777" w:rsidR="00785645" w:rsidRPr="00785645" w:rsidRDefault="00785645" w:rsidP="00785645">
      <w:pPr>
        <w:rPr>
          <w:b/>
          <w:u w:val="single"/>
        </w:rPr>
      </w:pPr>
      <w:r w:rsidRPr="00785645">
        <w:rPr>
          <w:b/>
          <w:u w:val="single"/>
        </w:rPr>
        <w:t>Questions pour une réflexion personnelle puis pour les échanges en couple et en groupe</w:t>
      </w:r>
    </w:p>
    <w:p w14:paraId="14E887FA" w14:textId="77777777" w:rsidR="00ED2689" w:rsidRDefault="00ED2689" w:rsidP="00ED2689">
      <w:pPr>
        <w:numPr>
          <w:ilvl w:val="0"/>
          <w:numId w:val="4"/>
        </w:numPr>
        <w:shd w:val="clear" w:color="auto" w:fill="FFFFFF"/>
        <w:jc w:val="both"/>
        <w:rPr>
          <w:color w:val="001320"/>
          <w:shd w:val="clear" w:color="auto" w:fill="FDFEFF"/>
        </w:rPr>
      </w:pPr>
      <w:r>
        <w:rPr>
          <w:color w:val="001320"/>
          <w:shd w:val="clear" w:color="auto" w:fill="FDFEFF"/>
        </w:rPr>
        <w:t>Ai-je le souvenir d’un moment précis où on a décidé de s’engager l’un envers l’autre ?</w:t>
      </w:r>
    </w:p>
    <w:p w14:paraId="37B540FC" w14:textId="77777777" w:rsidR="00ED2689" w:rsidRDefault="00ED2689" w:rsidP="00ED2689">
      <w:pPr>
        <w:numPr>
          <w:ilvl w:val="0"/>
          <w:numId w:val="4"/>
        </w:numPr>
        <w:shd w:val="clear" w:color="auto" w:fill="FFFFFF"/>
        <w:jc w:val="both"/>
        <w:rPr>
          <w:color w:val="001320"/>
          <w:shd w:val="clear" w:color="auto" w:fill="FDFEFF"/>
        </w:rPr>
      </w:pPr>
      <w:r>
        <w:rPr>
          <w:color w:val="001320"/>
          <w:shd w:val="clear" w:color="auto" w:fill="FDFEFF"/>
        </w:rPr>
        <w:t xml:space="preserve">Ai-je déjà fait l’expérience de te dire </w:t>
      </w:r>
      <w:r>
        <w:rPr>
          <w:b/>
          <w:color w:val="001320"/>
          <w:shd w:val="clear" w:color="auto" w:fill="FDFEFF"/>
        </w:rPr>
        <w:t>« OUI »</w:t>
      </w:r>
      <w:r>
        <w:rPr>
          <w:color w:val="001320"/>
          <w:shd w:val="clear" w:color="auto" w:fill="FDFEFF"/>
        </w:rPr>
        <w:t xml:space="preserve"> ou de te dire </w:t>
      </w:r>
      <w:r>
        <w:rPr>
          <w:b/>
          <w:color w:val="001320"/>
          <w:shd w:val="clear" w:color="auto" w:fill="FDFEFF"/>
        </w:rPr>
        <w:t xml:space="preserve">« NON », </w:t>
      </w:r>
      <w:r>
        <w:rPr>
          <w:color w:val="001320"/>
          <w:shd w:val="clear" w:color="auto" w:fill="FDFEFF"/>
        </w:rPr>
        <w:t>même au risque de te déplaire ? Que s’est-il alors passé ?</w:t>
      </w:r>
    </w:p>
    <w:p w14:paraId="3F8AE21B" w14:textId="77777777" w:rsidR="00ED2689" w:rsidRDefault="00ED2689" w:rsidP="00ED2689">
      <w:pPr>
        <w:numPr>
          <w:ilvl w:val="0"/>
          <w:numId w:val="4"/>
        </w:numPr>
        <w:shd w:val="clear" w:color="auto" w:fill="FFFFFF"/>
      </w:pPr>
      <w:r>
        <w:rPr>
          <w:color w:val="001320"/>
          <w:shd w:val="clear" w:color="auto" w:fill="FDFEFF"/>
        </w:rPr>
        <w:t>Quand l’avis de l’autre est différent du mien, comment je le vis ?</w:t>
      </w:r>
      <w:r>
        <w:t xml:space="preserve"> </w:t>
      </w:r>
    </w:p>
    <w:p w14:paraId="4E11087D" w14:textId="77777777" w:rsidR="00ED2689" w:rsidRDefault="00ED2689" w:rsidP="00ED2689">
      <w:pPr>
        <w:numPr>
          <w:ilvl w:val="0"/>
          <w:numId w:val="4"/>
        </w:numPr>
        <w:shd w:val="clear" w:color="auto" w:fill="FFFFFF"/>
        <w:jc w:val="both"/>
        <w:rPr>
          <w:color w:val="001320"/>
          <w:shd w:val="clear" w:color="auto" w:fill="FDFEFF"/>
        </w:rPr>
      </w:pPr>
      <w:r>
        <w:rPr>
          <w:color w:val="001320"/>
          <w:shd w:val="clear" w:color="auto" w:fill="FDFEFF"/>
        </w:rPr>
        <w:t>Comment acquérir assez d’autonomie par rapport à nos parents pour choisir en fonction des priorités de notre couple. Pouvons-nous parler de nos deux familles librement et sans se blesser ?</w:t>
      </w:r>
    </w:p>
    <w:p w14:paraId="7E7F85B6" w14:textId="77777777" w:rsidR="00ED2689" w:rsidRDefault="00ED2689" w:rsidP="00ED2689">
      <w:pPr>
        <w:numPr>
          <w:ilvl w:val="0"/>
          <w:numId w:val="4"/>
        </w:numPr>
        <w:shd w:val="clear" w:color="auto" w:fill="FFFFFF"/>
        <w:jc w:val="both"/>
        <w:rPr>
          <w:color w:val="001320"/>
          <w:shd w:val="clear" w:color="auto" w:fill="FDFEFF"/>
        </w:rPr>
      </w:pPr>
      <w:r>
        <w:rPr>
          <w:color w:val="001320"/>
          <w:shd w:val="clear" w:color="auto" w:fill="FDFEFF"/>
        </w:rPr>
        <w:t>De quelle liberté financière je dispose et comment je la gère en couple ?</w:t>
      </w:r>
    </w:p>
    <w:p w14:paraId="7D39A34E" w14:textId="6DCA2402" w:rsidR="00ED2689" w:rsidRDefault="00ED2689" w:rsidP="00ED2689">
      <w:pPr>
        <w:numPr>
          <w:ilvl w:val="0"/>
          <w:numId w:val="4"/>
        </w:numPr>
        <w:shd w:val="clear" w:color="auto" w:fill="FFFFFF"/>
        <w:spacing w:after="180"/>
        <w:jc w:val="both"/>
        <w:rPr>
          <w:color w:val="001320"/>
          <w:shd w:val="clear" w:color="auto" w:fill="FDFEFF"/>
        </w:rPr>
      </w:pPr>
      <w:r>
        <w:rPr>
          <w:color w:val="001320"/>
          <w:shd w:val="clear" w:color="auto" w:fill="FDFEFF"/>
        </w:rPr>
        <w:t>Comment je pense possible de concilier la liberté de l’autre (ses choix professionnels, ses loisirs, ses liens familiaux et amicaux) avec les miens ?</w:t>
      </w:r>
    </w:p>
    <w:p w14:paraId="273AE1D8" w14:textId="77777777" w:rsidR="00ED2689" w:rsidRPr="00ED2689" w:rsidRDefault="00ED2689" w:rsidP="00ED2689">
      <w:pPr>
        <w:shd w:val="clear" w:color="auto" w:fill="FFFFFF"/>
        <w:spacing w:after="180"/>
        <w:jc w:val="both"/>
        <w:rPr>
          <w:b/>
          <w:color w:val="001320"/>
          <w:u w:val="single"/>
          <w:shd w:val="clear" w:color="auto" w:fill="FDFEFF"/>
        </w:rPr>
      </w:pPr>
      <w:r w:rsidRPr="00ED2689">
        <w:rPr>
          <w:b/>
          <w:color w:val="001320"/>
          <w:u w:val="single"/>
          <w:shd w:val="clear" w:color="auto" w:fill="FDFEFF"/>
        </w:rPr>
        <w:t>Repères</w:t>
      </w:r>
    </w:p>
    <w:p w14:paraId="769F8BE4" w14:textId="5A9633AE" w:rsidR="008B3E69" w:rsidRDefault="00DB59DE" w:rsidP="008B3E69">
      <w:pPr>
        <w:numPr>
          <w:ilvl w:val="0"/>
          <w:numId w:val="9"/>
        </w:numPr>
      </w:pPr>
      <w:r>
        <w:rPr>
          <w:rFonts w:asciiTheme="minorHAnsi" w:hAnsiTheme="minorHAnsi"/>
        </w:rPr>
        <w:t>Importance de la l</w:t>
      </w:r>
      <w:r w:rsidRPr="00DB59DE">
        <w:rPr>
          <w:rFonts w:asciiTheme="minorHAnsi" w:hAnsiTheme="minorHAnsi"/>
        </w:rPr>
        <w:t>iberté de décision (mariage parce que l’on s’aime mais aussi surtout pour s’aimer)</w:t>
      </w:r>
      <w:r>
        <w:rPr>
          <w:rFonts w:asciiTheme="minorHAnsi" w:hAnsiTheme="minorHAnsi"/>
        </w:rPr>
        <w:t>. On a pris cette décision</w:t>
      </w:r>
      <w:r w:rsidR="008B3E69">
        <w:rPr>
          <w:rFonts w:asciiTheme="minorHAnsi" w:hAnsiTheme="minorHAnsi"/>
        </w:rPr>
        <w:t xml:space="preserve"> en pleine liberté</w:t>
      </w:r>
      <w:r w:rsidR="008B3E69">
        <w:t>.</w:t>
      </w:r>
    </w:p>
    <w:p w14:paraId="5A028DBA" w14:textId="4F498402" w:rsidR="00DB59DE" w:rsidRDefault="00DB59DE" w:rsidP="00DB59DE">
      <w:pPr>
        <w:numPr>
          <w:ilvl w:val="0"/>
          <w:numId w:val="6"/>
        </w:numPr>
      </w:pPr>
      <w:r>
        <w:t>Qu’est-ce qu’aimer ?</w:t>
      </w:r>
    </w:p>
    <w:p w14:paraId="2F03FF00" w14:textId="77777777" w:rsidR="00DB59DE" w:rsidRDefault="00DB59DE" w:rsidP="00DB59DE">
      <w:pPr>
        <w:numPr>
          <w:ilvl w:val="1"/>
          <w:numId w:val="6"/>
        </w:numPr>
      </w:pPr>
      <w:r>
        <w:t>Philos, (ami, avoir du goût pour)</w:t>
      </w:r>
    </w:p>
    <w:p w14:paraId="475A6217" w14:textId="77777777" w:rsidR="00DB59DE" w:rsidRDefault="00DB59DE" w:rsidP="00DB59DE">
      <w:pPr>
        <w:numPr>
          <w:ilvl w:val="0"/>
          <w:numId w:val="1"/>
        </w:numPr>
      </w:pPr>
      <w:r>
        <w:t>Eros, (amour désir)</w:t>
      </w:r>
    </w:p>
    <w:p w14:paraId="7A2AE0E4" w14:textId="6CB09072" w:rsidR="00DB59DE" w:rsidRDefault="00DB59DE" w:rsidP="00DB59DE">
      <w:pPr>
        <w:numPr>
          <w:ilvl w:val="0"/>
          <w:numId w:val="1"/>
        </w:numPr>
      </w:pPr>
      <w:r>
        <w:t>Agapé (amour tendresse, dévouement, don gratuit)</w:t>
      </w:r>
      <w:r>
        <w:rPr>
          <w:b/>
        </w:rPr>
        <w:t xml:space="preserve"> Luc 10, 25-37 </w:t>
      </w:r>
      <w:r>
        <w:t>(le bon Samaritain).</w:t>
      </w:r>
    </w:p>
    <w:p w14:paraId="18F6F4B6" w14:textId="783764F4" w:rsidR="00ED2689" w:rsidRDefault="00ED2689" w:rsidP="00ED2689">
      <w:pPr>
        <w:numPr>
          <w:ilvl w:val="0"/>
          <w:numId w:val="6"/>
        </w:numPr>
      </w:pPr>
      <w:r>
        <w:t xml:space="preserve">Toute relation d’amour n’existe que dans un engagement libre et sans contrainte, dans le respect de la liberté de l’autre. </w:t>
      </w:r>
      <w:r>
        <w:rPr>
          <w:b/>
        </w:rPr>
        <w:t xml:space="preserve">Exode 20,1 </w:t>
      </w:r>
      <w:r>
        <w:t>(Traversée de la mer Rouge</w:t>
      </w:r>
      <w:r w:rsidR="00DB59DE">
        <w:t>) ;</w:t>
      </w:r>
      <w:r>
        <w:rPr>
          <w:b/>
        </w:rPr>
        <w:t xml:space="preserve"> Osée 2, 4-8, 16-22</w:t>
      </w:r>
      <w:r>
        <w:t xml:space="preserve"> (Je la conduirai au désert et je parlerai à son cœur).</w:t>
      </w:r>
    </w:p>
    <w:p w14:paraId="11E84681" w14:textId="5E981A98" w:rsidR="00ED2689" w:rsidRDefault="00ED2689" w:rsidP="00ED2689">
      <w:pPr>
        <w:numPr>
          <w:ilvl w:val="0"/>
          <w:numId w:val="9"/>
        </w:numPr>
      </w:pPr>
      <w:r>
        <w:t>Il est important de ne pas gommer les différences</w:t>
      </w:r>
      <w:r w:rsidR="00FE6D06">
        <w:t xml:space="preserve"> qui sont</w:t>
      </w:r>
      <w:r>
        <w:t xml:space="preserve"> sources de richesse</w:t>
      </w:r>
      <w:r w:rsidR="00FE6D06">
        <w:t xml:space="preserve"> (</w:t>
      </w:r>
      <w:r w:rsidR="00FE6D06">
        <w:rPr>
          <w:b/>
        </w:rPr>
        <w:t xml:space="preserve">Genèse 11, 1-9 </w:t>
      </w:r>
      <w:r w:rsidR="00FE6D06">
        <w:t>La tour de Babel)</w:t>
      </w:r>
      <w:r>
        <w:t xml:space="preserve">, de les respecter, de laisser à chacun la possibilité d’exprimer sa personnalité et ses talents, </w:t>
      </w:r>
      <w:r w:rsidR="00FE6D06">
        <w:t xml:space="preserve">d’avoir </w:t>
      </w:r>
      <w:r>
        <w:t xml:space="preserve">la liberté de changer. Cela implique la nécessité d’un dialogue qui permette de se comprendre. </w:t>
      </w:r>
    </w:p>
    <w:p w14:paraId="07711E85" w14:textId="3E54D783" w:rsidR="00B068B5" w:rsidRDefault="00ED2689" w:rsidP="00B068B5">
      <w:pPr>
        <w:numPr>
          <w:ilvl w:val="0"/>
          <w:numId w:val="9"/>
        </w:numPr>
      </w:pPr>
      <w:r>
        <w:t>Nous sommes aussi invités à découvrir combien l’Amour de Dieu, source de notre amour</w:t>
      </w:r>
      <w:r w:rsidR="00B068B5">
        <w:t>,</w:t>
      </w:r>
      <w:r>
        <w:t xml:space="preserve"> et la foi chrétienne peuvent nous libérer de certaines entraves. </w:t>
      </w:r>
      <w:r w:rsidRPr="00DB59DE">
        <w:rPr>
          <w:b/>
        </w:rPr>
        <w:t>Galates 5,1 et 13-15</w:t>
      </w:r>
      <w:r>
        <w:t xml:space="preserve"> (Ne vous laissez pas remettre sous le joug de l’esclavage)</w:t>
      </w:r>
      <w:r w:rsidR="00B068B5">
        <w:t>.</w:t>
      </w:r>
      <w:r>
        <w:t xml:space="preserve"> L’amour de Dieu ne s’impose pas et il nous laisse toujours totalement libre</w:t>
      </w:r>
      <w:r w:rsidR="00FE6D06">
        <w:t>s</w:t>
      </w:r>
      <w:r>
        <w:t xml:space="preserve"> de nos choix. Dieu m’aime et me libère… </w:t>
      </w:r>
      <w:r w:rsidR="00B068B5">
        <w:br w:type="page"/>
      </w:r>
    </w:p>
    <w:p w14:paraId="6B151D30" w14:textId="77777777" w:rsidR="00ED2689" w:rsidRPr="00B068B5" w:rsidRDefault="00ED2689" w:rsidP="00ED2689">
      <w:pPr>
        <w:rPr>
          <w:b/>
          <w:sz w:val="36"/>
          <w:szCs w:val="36"/>
          <w:u w:val="single"/>
        </w:rPr>
      </w:pPr>
      <w:r w:rsidRPr="00B068B5">
        <w:rPr>
          <w:b/>
          <w:sz w:val="36"/>
          <w:szCs w:val="36"/>
          <w:u w:val="single"/>
        </w:rPr>
        <w:lastRenderedPageBreak/>
        <w:t>Fidélité</w:t>
      </w:r>
    </w:p>
    <w:p w14:paraId="240DAA4F" w14:textId="77777777" w:rsidR="00ED2689" w:rsidRDefault="00ED2689" w:rsidP="00ED2689">
      <w:pPr>
        <w:rPr>
          <w:b/>
          <w:sz w:val="28"/>
          <w:szCs w:val="28"/>
        </w:rPr>
      </w:pPr>
    </w:p>
    <w:p w14:paraId="10C2EAF1" w14:textId="77777777" w:rsidR="00785645" w:rsidRPr="00785645" w:rsidRDefault="00785645" w:rsidP="00785645">
      <w:pPr>
        <w:rPr>
          <w:b/>
          <w:u w:val="single"/>
        </w:rPr>
      </w:pPr>
      <w:r w:rsidRPr="00785645">
        <w:rPr>
          <w:b/>
          <w:u w:val="single"/>
        </w:rPr>
        <w:t>Questions pour une réflexion personnelle puis pour les échanges en couple et en groupe</w:t>
      </w:r>
    </w:p>
    <w:p w14:paraId="53CFDF58" w14:textId="618E41F8" w:rsidR="00ED2689" w:rsidRDefault="00ED2689" w:rsidP="00B068B5">
      <w:pPr>
        <w:numPr>
          <w:ilvl w:val="0"/>
          <w:numId w:val="13"/>
        </w:numPr>
        <w:rPr>
          <w:color w:val="40454A"/>
        </w:rPr>
      </w:pPr>
      <w:r>
        <w:rPr>
          <w:color w:val="40454A"/>
        </w:rPr>
        <w:t xml:space="preserve">Que dit-on autour de vous à propos de l’amour, du mariage, du bonheur, de la fidélité… ? Quelles images sur la fidélité véhicule la </w:t>
      </w:r>
      <w:r w:rsidR="00B068B5">
        <w:rPr>
          <w:color w:val="40454A"/>
        </w:rPr>
        <w:t>société ?</w:t>
      </w:r>
      <w:r>
        <w:rPr>
          <w:color w:val="40454A"/>
        </w:rPr>
        <w:t xml:space="preserve"> Et vous que dites-vous ?</w:t>
      </w:r>
    </w:p>
    <w:p w14:paraId="68B81E7D" w14:textId="77777777" w:rsidR="00ED2689" w:rsidRDefault="00ED2689" w:rsidP="00B068B5">
      <w:pPr>
        <w:numPr>
          <w:ilvl w:val="0"/>
          <w:numId w:val="13"/>
        </w:numPr>
        <w:shd w:val="clear" w:color="auto" w:fill="FFFFFF"/>
        <w:rPr>
          <w:color w:val="40454A"/>
        </w:rPr>
      </w:pPr>
      <w:r>
        <w:rPr>
          <w:color w:val="40454A"/>
        </w:rPr>
        <w:t>Éventuellement, quelles sont vos peurs ? La durée ? La routine ou l’ennui ? Le sacrifice de mon épanouissement personnel ?</w:t>
      </w:r>
    </w:p>
    <w:p w14:paraId="7A769459" w14:textId="77777777" w:rsidR="00ED2689" w:rsidRDefault="00ED2689" w:rsidP="00B068B5">
      <w:pPr>
        <w:numPr>
          <w:ilvl w:val="0"/>
          <w:numId w:val="13"/>
        </w:numPr>
        <w:shd w:val="clear" w:color="auto" w:fill="FFFFFF"/>
        <w:rPr>
          <w:color w:val="40454A"/>
        </w:rPr>
      </w:pPr>
      <w:r>
        <w:rPr>
          <w:color w:val="40454A"/>
        </w:rPr>
        <w:t>Au-delà de la fidélité sexuelle, avez-vous réfléchi à la façon d’être fidèle à l’autre ?</w:t>
      </w:r>
    </w:p>
    <w:p w14:paraId="32260C99" w14:textId="77777777" w:rsidR="00ED2689" w:rsidRDefault="00ED2689" w:rsidP="00B068B5">
      <w:pPr>
        <w:numPr>
          <w:ilvl w:val="0"/>
          <w:numId w:val="13"/>
        </w:numPr>
        <w:shd w:val="clear" w:color="auto" w:fill="FFFFFF"/>
        <w:spacing w:after="180"/>
        <w:rPr>
          <w:color w:val="40454A"/>
        </w:rPr>
      </w:pPr>
      <w:r>
        <w:rPr>
          <w:color w:val="40454A"/>
        </w:rPr>
        <w:t xml:space="preserve">A quoi devons-nous faire attention dans notre couple ? Quel temps pensons-nous lui donner au milieu de toutes nos obligations ? </w:t>
      </w:r>
    </w:p>
    <w:p w14:paraId="78BE2391" w14:textId="77777777" w:rsidR="00ED2689" w:rsidRPr="00B068B5" w:rsidRDefault="00ED2689" w:rsidP="00ED2689">
      <w:pPr>
        <w:rPr>
          <w:b/>
          <w:u w:val="single"/>
        </w:rPr>
      </w:pPr>
      <w:r w:rsidRPr="00B068B5">
        <w:rPr>
          <w:b/>
          <w:u w:val="single"/>
        </w:rPr>
        <w:t>Repères</w:t>
      </w:r>
    </w:p>
    <w:p w14:paraId="316777A6" w14:textId="77777777" w:rsidR="00ED2689" w:rsidRDefault="00ED2689" w:rsidP="00ED2689">
      <w:pPr>
        <w:numPr>
          <w:ilvl w:val="0"/>
          <w:numId w:val="10"/>
        </w:numPr>
      </w:pPr>
      <w:r>
        <w:t xml:space="preserve">La fidélité ne doit pas se vivre comme une contrainte mais comme un choix personnel. L’amour qui nous unit est plus qu’un sentiment éprouvé qui peut s’éteindre ou une simple attirance sexuelle. Il veut durer : il est la décision de prendre soin de cet amour. </w:t>
      </w:r>
      <w:r>
        <w:rPr>
          <w:b/>
        </w:rPr>
        <w:t>Mère Teresa</w:t>
      </w:r>
      <w:r>
        <w:t xml:space="preserve"> (les gouttes d’huile)</w:t>
      </w:r>
    </w:p>
    <w:p w14:paraId="6965EC73" w14:textId="210D3652" w:rsidR="00ED2689" w:rsidRDefault="00ED2689" w:rsidP="00ED2689">
      <w:pPr>
        <w:numPr>
          <w:ilvl w:val="0"/>
          <w:numId w:val="10"/>
        </w:numPr>
      </w:pPr>
      <w:r>
        <w:t>Cette fidélité est une force car elle crée au sein du couple une dimension de confiance, elle-même génératrice de liberté. (</w:t>
      </w:r>
      <w:r w:rsidR="00785645">
        <w:t>Fidélité</w:t>
      </w:r>
      <w:r>
        <w:t>, fiance, confiance, foi</w:t>
      </w:r>
      <w:r w:rsidR="00B068B5">
        <w:t>, même étymologie</w:t>
      </w:r>
      <w:r>
        <w:t>. Cette confiance donne des ailes, permet d’entreprendre, d’être un couple ouvert sur le monde.</w:t>
      </w:r>
    </w:p>
    <w:p w14:paraId="062CED1E" w14:textId="31DD0C68" w:rsidR="00ED2689" w:rsidRDefault="00ED2689" w:rsidP="00ED2689">
      <w:pPr>
        <w:numPr>
          <w:ilvl w:val="0"/>
          <w:numId w:val="10"/>
        </w:numPr>
      </w:pPr>
      <w:r>
        <w:t xml:space="preserve">Elle s’appuie sur la fidélité de Dieu à l’Alliance passée avec son peuple et avec chacun de nous. </w:t>
      </w:r>
      <w:r>
        <w:rPr>
          <w:b/>
        </w:rPr>
        <w:t xml:space="preserve">Isaïe 54, 5-10 </w:t>
      </w:r>
      <w:r w:rsidR="00785645" w:rsidRPr="00785645">
        <w:rPr>
          <w:i/>
          <w:iCs/>
        </w:rPr>
        <w:t>(« Dans</w:t>
      </w:r>
      <w:r w:rsidRPr="00785645">
        <w:rPr>
          <w:i/>
          <w:iCs/>
        </w:rPr>
        <w:t xml:space="preserve"> mon éternelle fidélité, je te montre ma tendresse</w:t>
      </w:r>
      <w:r w:rsidR="00785645" w:rsidRPr="00785645">
        <w:rPr>
          <w:i/>
          <w:iCs/>
        </w:rPr>
        <w:t> »</w:t>
      </w:r>
      <w:r>
        <w:t xml:space="preserve">). </w:t>
      </w:r>
      <w:r>
        <w:rPr>
          <w:b/>
        </w:rPr>
        <w:t xml:space="preserve"> Isaïe 49, 14-16</w:t>
      </w:r>
      <w:r>
        <w:t xml:space="preserve"> </w:t>
      </w:r>
      <w:r w:rsidRPr="00785645">
        <w:rPr>
          <w:i/>
          <w:iCs/>
        </w:rPr>
        <w:t>(</w:t>
      </w:r>
      <w:r w:rsidR="00785645" w:rsidRPr="00785645">
        <w:rPr>
          <w:i/>
          <w:iCs/>
        </w:rPr>
        <w:t>« </w:t>
      </w:r>
      <w:r w:rsidRPr="00785645">
        <w:rPr>
          <w:i/>
          <w:iCs/>
        </w:rPr>
        <w:t>Moi, je ne t’oublierai pas. Je t’ai gravée sur la paume de mes mains</w:t>
      </w:r>
      <w:r w:rsidR="00785645" w:rsidRPr="00785645">
        <w:rPr>
          <w:i/>
          <w:iCs/>
        </w:rPr>
        <w:t> »</w:t>
      </w:r>
      <w:r>
        <w:t xml:space="preserve">). Celle-ci trouve son point culminant dans la mort et la résurrection du Christ. L’alliance que je passerai au doigt de mon conjoint est le signe de cette fidélité qui va jusqu’au don de soi. </w:t>
      </w:r>
      <w:r>
        <w:rPr>
          <w:b/>
        </w:rPr>
        <w:t>Marc 14, 32-42</w:t>
      </w:r>
      <w:r>
        <w:t xml:space="preserve"> (</w:t>
      </w:r>
      <w:r w:rsidR="00785645">
        <w:t>« </w:t>
      </w:r>
      <w:r w:rsidRPr="00785645">
        <w:rPr>
          <w:i/>
          <w:iCs/>
        </w:rPr>
        <w:t xml:space="preserve">Abba (Père)! Tout t’est </w:t>
      </w:r>
      <w:r w:rsidR="00785645" w:rsidRPr="00785645">
        <w:rPr>
          <w:i/>
          <w:iCs/>
        </w:rPr>
        <w:t>possible :</w:t>
      </w:r>
      <w:r w:rsidRPr="00785645">
        <w:rPr>
          <w:i/>
          <w:iCs/>
        </w:rPr>
        <w:t xml:space="preserve"> éloigne de moi cette </w:t>
      </w:r>
      <w:r w:rsidR="00785645" w:rsidRPr="00785645">
        <w:rPr>
          <w:i/>
          <w:iCs/>
        </w:rPr>
        <w:t>coupe ;</w:t>
      </w:r>
      <w:r w:rsidRPr="00785645">
        <w:rPr>
          <w:i/>
          <w:iCs/>
        </w:rPr>
        <w:t xml:space="preserve"> pourtant, pas ce que je veux, mais ce que tu veux!</w:t>
      </w:r>
      <w:r w:rsidR="00785645">
        <w:t> »)</w:t>
      </w:r>
    </w:p>
    <w:p w14:paraId="04915C9D" w14:textId="77777777" w:rsidR="00ED2689" w:rsidRDefault="00ED2689" w:rsidP="00ED2689"/>
    <w:p w14:paraId="763888A4" w14:textId="12CFB502" w:rsidR="00785645" w:rsidRDefault="00785645" w:rsidP="00ED2689">
      <w:pPr>
        <w:rPr>
          <w:b/>
          <w:sz w:val="28"/>
          <w:szCs w:val="28"/>
        </w:rPr>
      </w:pPr>
      <w:r>
        <w:rPr>
          <w:b/>
          <w:sz w:val="28"/>
          <w:szCs w:val="28"/>
        </w:rPr>
        <w:br w:type="page"/>
      </w:r>
    </w:p>
    <w:p w14:paraId="0CFA590E" w14:textId="77777777" w:rsidR="002F587C" w:rsidRPr="008C5E9F" w:rsidRDefault="002F587C" w:rsidP="002F587C">
      <w:pPr>
        <w:widowControl w:val="0"/>
        <w:spacing w:before="57" w:line="268" w:lineRule="auto"/>
        <w:ind w:right="96"/>
        <w:jc w:val="both"/>
        <w:rPr>
          <w:b/>
          <w:sz w:val="36"/>
          <w:szCs w:val="36"/>
          <w:u w:val="single"/>
        </w:rPr>
      </w:pPr>
      <w:r w:rsidRPr="008C5E9F">
        <w:rPr>
          <w:b/>
          <w:sz w:val="36"/>
          <w:szCs w:val="36"/>
          <w:u w:val="single"/>
        </w:rPr>
        <w:lastRenderedPageBreak/>
        <w:t>Fécondité</w:t>
      </w:r>
    </w:p>
    <w:p w14:paraId="7B3721DC" w14:textId="77777777" w:rsidR="002F587C" w:rsidRDefault="002F587C" w:rsidP="002F587C">
      <w:pPr>
        <w:widowControl w:val="0"/>
        <w:spacing w:before="57" w:line="268" w:lineRule="auto"/>
        <w:ind w:right="96"/>
        <w:jc w:val="both"/>
        <w:rPr>
          <w:b/>
          <w:sz w:val="28"/>
          <w:szCs w:val="28"/>
        </w:rPr>
      </w:pPr>
    </w:p>
    <w:p w14:paraId="0D1AE278" w14:textId="77777777" w:rsidR="002F587C" w:rsidRPr="00153D48" w:rsidRDefault="002F587C" w:rsidP="002F587C">
      <w:pPr>
        <w:rPr>
          <w:b/>
          <w:u w:val="single"/>
        </w:rPr>
      </w:pPr>
      <w:r w:rsidRPr="00153D48">
        <w:rPr>
          <w:b/>
          <w:u w:val="single"/>
        </w:rPr>
        <w:t>Questions pour une réflexion personnelle puis pour les échanges en couple et en groupe</w:t>
      </w:r>
    </w:p>
    <w:p w14:paraId="5B6EDEA6" w14:textId="77777777" w:rsidR="002F587C" w:rsidRDefault="002F587C" w:rsidP="002F587C">
      <w:pPr>
        <w:numPr>
          <w:ilvl w:val="0"/>
          <w:numId w:val="3"/>
        </w:numPr>
        <w:jc w:val="both"/>
      </w:pPr>
      <w:r>
        <w:t>Pour moi, qu’est-ce que cela veut dire être fécond ? (Enfants, épanouissement du conjoint, donner du bonheur aux autres, être efficace…)</w:t>
      </w:r>
    </w:p>
    <w:p w14:paraId="476063F7" w14:textId="77777777" w:rsidR="002F587C" w:rsidRDefault="002F587C" w:rsidP="002F587C">
      <w:pPr>
        <w:numPr>
          <w:ilvl w:val="0"/>
          <w:numId w:val="3"/>
        </w:numPr>
        <w:jc w:val="both"/>
      </w:pPr>
      <w:r>
        <w:t>Pourquoi est-ce que je désire un enfant ? (Pour moi, pour lui, pour mes parents, pour la société etc.)</w:t>
      </w:r>
    </w:p>
    <w:p w14:paraId="57E7D684" w14:textId="77777777" w:rsidR="002F587C" w:rsidRDefault="002F587C" w:rsidP="002F587C">
      <w:pPr>
        <w:numPr>
          <w:ilvl w:val="0"/>
          <w:numId w:val="3"/>
        </w:numPr>
      </w:pPr>
      <w:r>
        <w:t>Et si l’enfant tarde à venir ?</w:t>
      </w:r>
    </w:p>
    <w:p w14:paraId="741D7358" w14:textId="77777777" w:rsidR="002F587C" w:rsidRDefault="002F587C" w:rsidP="002F587C">
      <w:pPr>
        <w:numPr>
          <w:ilvl w:val="0"/>
          <w:numId w:val="12"/>
        </w:numPr>
      </w:pPr>
      <w:r>
        <w:t xml:space="preserve">Et pour ceux qui ont déjà des enfants : qu’est-ce que cela a changé dans notre vie de couple ? </w:t>
      </w:r>
    </w:p>
    <w:p w14:paraId="28DEFEAA" w14:textId="77777777" w:rsidR="002F587C" w:rsidRDefault="002F587C" w:rsidP="002F587C">
      <w:pPr>
        <w:numPr>
          <w:ilvl w:val="0"/>
          <w:numId w:val="3"/>
        </w:numPr>
        <w:rPr>
          <w:b/>
        </w:rPr>
      </w:pPr>
      <w:r>
        <w:t>Régulation des naissances, paternité et maternité responsables… Parlons-nous de ces sujets ensemble ? Ou est-ce simplement une affaire de femme ?</w:t>
      </w:r>
    </w:p>
    <w:p w14:paraId="0DDC97CD" w14:textId="77777777" w:rsidR="002F587C" w:rsidRDefault="002F587C" w:rsidP="002F587C">
      <w:pPr>
        <w:numPr>
          <w:ilvl w:val="0"/>
          <w:numId w:val="3"/>
        </w:numPr>
      </w:pPr>
      <w:r>
        <w:t>En plus des enfants, à quelles fécondités, je me sens appelé personnellement et en couple ? (Associatif, caritatif, politique, ecclésial…)</w:t>
      </w:r>
    </w:p>
    <w:p w14:paraId="62B8575B" w14:textId="77777777" w:rsidR="002F587C" w:rsidRDefault="002F587C" w:rsidP="002F587C">
      <w:pPr>
        <w:widowControl w:val="0"/>
        <w:spacing w:before="57" w:line="268" w:lineRule="auto"/>
        <w:ind w:right="96"/>
        <w:jc w:val="both"/>
      </w:pPr>
    </w:p>
    <w:p w14:paraId="54FC2DA0" w14:textId="77777777" w:rsidR="002F587C" w:rsidRPr="00153D48" w:rsidRDefault="002F587C" w:rsidP="002F587C">
      <w:pPr>
        <w:widowControl w:val="0"/>
        <w:spacing w:before="57" w:line="268" w:lineRule="auto"/>
        <w:ind w:right="96"/>
        <w:jc w:val="both"/>
        <w:rPr>
          <w:b/>
          <w:u w:val="single"/>
        </w:rPr>
      </w:pPr>
      <w:r w:rsidRPr="00153D48">
        <w:rPr>
          <w:b/>
          <w:u w:val="single"/>
        </w:rPr>
        <w:t>Repères</w:t>
      </w:r>
    </w:p>
    <w:p w14:paraId="696F3EB8" w14:textId="77777777" w:rsidR="002F587C" w:rsidRDefault="002F587C" w:rsidP="002F587C">
      <w:pPr>
        <w:pStyle w:val="Paragraphedeliste"/>
        <w:widowControl w:val="0"/>
        <w:numPr>
          <w:ilvl w:val="0"/>
          <w:numId w:val="11"/>
        </w:numPr>
        <w:spacing w:before="57" w:line="268" w:lineRule="auto"/>
        <w:ind w:right="96"/>
        <w:jc w:val="both"/>
      </w:pPr>
      <w:r>
        <w:t xml:space="preserve">Ce qui fonde l’engagement du couple, c’est l’appel de Dieu. Notre vocation est d’être au milieu du monde les signes et les témoins de l’Amour de Dieu. </w:t>
      </w:r>
      <w:r w:rsidRPr="00057D14">
        <w:rPr>
          <w:b/>
        </w:rPr>
        <w:t xml:space="preserve">Saint Jean-Paul II, </w:t>
      </w:r>
      <w:r w:rsidRPr="00057D14">
        <w:rPr>
          <w:b/>
          <w:i/>
          <w:iCs/>
        </w:rPr>
        <w:t>Familiaris consortio</w:t>
      </w:r>
      <w:r w:rsidRPr="00057D14">
        <w:rPr>
          <w:b/>
        </w:rPr>
        <w:t xml:space="preserve"> :</w:t>
      </w:r>
      <w:r>
        <w:t xml:space="preserve"> </w:t>
      </w:r>
      <w:r w:rsidRPr="00057D14">
        <w:rPr>
          <w:i/>
          <w:iCs/>
        </w:rPr>
        <w:t>“La famille reçoit mission de garder, de révéler et de communiquer l’amour”.</w:t>
      </w:r>
      <w:r>
        <w:t xml:space="preserve"> Faire vivre et prendre soin de son couple est la première fécondité du mariage.</w:t>
      </w:r>
    </w:p>
    <w:p w14:paraId="6BC612C0" w14:textId="77777777" w:rsidR="002F587C" w:rsidRDefault="002F587C" w:rsidP="002F587C">
      <w:pPr>
        <w:numPr>
          <w:ilvl w:val="0"/>
          <w:numId w:val="11"/>
        </w:numPr>
      </w:pPr>
      <w:r>
        <w:t>Se marier, c’est fonder un lieu où la vie sera donnée, où des enfants pourront être accueillis et éduqués. Union et procréation sont intimement liées et le don de la vie rend le couple responsable. L’expression sexuelle est pleinement épanouissante quand elle assume son sens profond : enrichir la relation amoureuse et donner vie à un enfant.</w:t>
      </w:r>
    </w:p>
    <w:p w14:paraId="28CA3DE5" w14:textId="77777777" w:rsidR="002F587C" w:rsidRDefault="002F587C" w:rsidP="002F587C">
      <w:pPr>
        <w:ind w:left="720"/>
      </w:pPr>
      <w:r>
        <w:t>Le choix de méthodes de régulation des naissances requiert un dialogue profond et invite toujours à avancer vers plus de responsabilité et de respect de chacun. Chaque couple aura à tenir compte des conditions aussi bien matérielles que spirituelles de sa situation : ce qui est bien pour lui et pour les enfants déjà nés ou à naître.</w:t>
      </w:r>
    </w:p>
    <w:p w14:paraId="71B554A1" w14:textId="77777777" w:rsidR="002F587C" w:rsidRDefault="002F587C" w:rsidP="002F587C">
      <w:pPr>
        <w:numPr>
          <w:ilvl w:val="0"/>
          <w:numId w:val="7"/>
        </w:numPr>
      </w:pPr>
      <w:r>
        <w:t>Mais la fécondité peut prendre d’autres formes ; elle implique que les conjoints ne restent pas centrés sur eux-mêmes et se laissent interpeller par le monde où ils vivent.</w:t>
      </w:r>
      <w:r>
        <w:rPr>
          <w:b/>
        </w:rPr>
        <w:t xml:space="preserve"> Matthieu 25, 14-30</w:t>
      </w:r>
      <w:r>
        <w:t xml:space="preserve"> (parabole des talents) - Elaboration ensemble d’un projet de vie (objectifs que l’on se donne : logement, mode de vie, famille, choix professionnels, engagements…).</w:t>
      </w:r>
    </w:p>
    <w:p w14:paraId="547C878B" w14:textId="77777777" w:rsidR="002F587C" w:rsidRDefault="002F587C" w:rsidP="002F587C">
      <w:pPr>
        <w:numPr>
          <w:ilvl w:val="0"/>
          <w:numId w:val="7"/>
        </w:numPr>
      </w:pPr>
      <w:r>
        <w:t xml:space="preserve">La promesse du bonheur est donnée à ceux qui se tournent vers les autres. </w:t>
      </w:r>
      <w:r>
        <w:rPr>
          <w:b/>
        </w:rPr>
        <w:t>Matthieu 5, 1-12</w:t>
      </w:r>
      <w:r>
        <w:t xml:space="preserve"> (les béatitudes)</w:t>
      </w:r>
    </w:p>
    <w:p w14:paraId="4868BE6E" w14:textId="77777777" w:rsidR="002F587C" w:rsidRDefault="002F587C" w:rsidP="002F587C">
      <w:pPr>
        <w:numPr>
          <w:ilvl w:val="0"/>
          <w:numId w:val="7"/>
        </w:numPr>
      </w:pPr>
      <w:r>
        <w:t xml:space="preserve">La fécondité passe par la disponibilité et l'accueil de la Parole de Dieu. </w:t>
      </w:r>
      <w:r>
        <w:rPr>
          <w:b/>
        </w:rPr>
        <w:t xml:space="preserve">Matthieu 13, 1-23 </w:t>
      </w:r>
      <w:r>
        <w:t>(parabole du semeur)</w:t>
      </w:r>
    </w:p>
    <w:p w14:paraId="755E611E" w14:textId="77777777" w:rsidR="002F587C" w:rsidRDefault="002F587C" w:rsidP="002F587C">
      <w:pPr>
        <w:numPr>
          <w:ilvl w:val="0"/>
          <w:numId w:val="7"/>
        </w:numPr>
      </w:pPr>
      <w:r>
        <w:t xml:space="preserve">Prendre soin de son couple pour préserver sa fécondité. </w:t>
      </w:r>
      <w:r>
        <w:rPr>
          <w:b/>
        </w:rPr>
        <w:t>Matthieu 5, 13-16</w:t>
      </w:r>
      <w:r>
        <w:t xml:space="preserve"> (Vous êtes le sel de la terre). </w:t>
      </w:r>
      <w:r>
        <w:rPr>
          <w:b/>
        </w:rPr>
        <w:t>Jean 15, 1-11</w:t>
      </w:r>
      <w:r>
        <w:t xml:space="preserve"> (Celui qui demeure en moi et moi en lui, celui-là porte beaucoup de fruits).</w:t>
      </w:r>
    </w:p>
    <w:p w14:paraId="0857B3B0" w14:textId="77777777" w:rsidR="00923DBF" w:rsidRDefault="00923DBF" w:rsidP="00923DBF">
      <w:pPr>
        <w:widowControl w:val="0"/>
        <w:spacing w:before="57" w:line="268" w:lineRule="auto"/>
        <w:ind w:right="96"/>
        <w:jc w:val="both"/>
      </w:pPr>
    </w:p>
    <w:p w14:paraId="279519E4" w14:textId="77777777" w:rsidR="00923DBF" w:rsidRDefault="00923DBF" w:rsidP="00923DBF"/>
    <w:p w14:paraId="579A95CD" w14:textId="6D13973F" w:rsidR="00ED2689" w:rsidRPr="00785645" w:rsidRDefault="00ED2689" w:rsidP="00ED2689">
      <w:pPr>
        <w:rPr>
          <w:b/>
          <w:sz w:val="36"/>
          <w:szCs w:val="36"/>
          <w:u w:val="single"/>
        </w:rPr>
      </w:pPr>
      <w:r w:rsidRPr="00785645">
        <w:rPr>
          <w:b/>
          <w:sz w:val="36"/>
          <w:szCs w:val="36"/>
          <w:u w:val="single"/>
        </w:rPr>
        <w:lastRenderedPageBreak/>
        <w:t>Indissolubilité</w:t>
      </w:r>
    </w:p>
    <w:p w14:paraId="6071BE1A" w14:textId="77777777" w:rsidR="00ED2689" w:rsidRDefault="00ED2689" w:rsidP="00ED2689"/>
    <w:p w14:paraId="28013697" w14:textId="14470EDB" w:rsidR="00785645" w:rsidRPr="00785645" w:rsidRDefault="00785645" w:rsidP="00785645">
      <w:pPr>
        <w:rPr>
          <w:b/>
          <w:u w:val="single"/>
        </w:rPr>
      </w:pPr>
      <w:r w:rsidRPr="00785645">
        <w:rPr>
          <w:b/>
          <w:u w:val="single"/>
        </w:rPr>
        <w:t xml:space="preserve">Questions pour une réflexion personnelle puis </w:t>
      </w:r>
      <w:r>
        <w:rPr>
          <w:b/>
          <w:u w:val="single"/>
        </w:rPr>
        <w:t xml:space="preserve">pour les </w:t>
      </w:r>
      <w:r w:rsidRPr="00785645">
        <w:rPr>
          <w:b/>
          <w:u w:val="single"/>
        </w:rPr>
        <w:t>échange</w:t>
      </w:r>
      <w:r>
        <w:rPr>
          <w:b/>
          <w:u w:val="single"/>
        </w:rPr>
        <w:t>s</w:t>
      </w:r>
      <w:r w:rsidRPr="00785645">
        <w:rPr>
          <w:b/>
          <w:u w:val="single"/>
        </w:rPr>
        <w:t xml:space="preserve"> en couple et en groupe</w:t>
      </w:r>
    </w:p>
    <w:p w14:paraId="60C7F6F1" w14:textId="77777777" w:rsidR="00ED2689" w:rsidRDefault="00ED2689" w:rsidP="00785645">
      <w:pPr>
        <w:numPr>
          <w:ilvl w:val="0"/>
          <w:numId w:val="14"/>
        </w:numPr>
        <w:spacing w:line="276" w:lineRule="auto"/>
      </w:pPr>
      <w:r>
        <w:t>"L’indissolubilité" qu’est-ce que cela signifie ? Est-ce que cela me paraît accessible ?</w:t>
      </w:r>
    </w:p>
    <w:p w14:paraId="7259595C" w14:textId="4A30E360" w:rsidR="00ED2689" w:rsidRDefault="00ED2689" w:rsidP="00785645">
      <w:pPr>
        <w:numPr>
          <w:ilvl w:val="0"/>
          <w:numId w:val="14"/>
        </w:numPr>
        <w:spacing w:line="276" w:lineRule="auto"/>
      </w:pPr>
      <w:r>
        <w:t>Qu’est-ce qui</w:t>
      </w:r>
      <w:r w:rsidR="00785645">
        <w:t>,</w:t>
      </w:r>
      <w:r>
        <w:t xml:space="preserve"> dans mon amour pour mon futur conjoint</w:t>
      </w:r>
      <w:r w:rsidR="008C5E9F">
        <w:t>,</w:t>
      </w:r>
      <w:r>
        <w:t xml:space="preserve"> me paraît indestructible ? me paraît fragile ? me paraît précieux ?</w:t>
      </w:r>
    </w:p>
    <w:p w14:paraId="68C60825" w14:textId="77777777" w:rsidR="00ED2689" w:rsidRDefault="00ED2689" w:rsidP="00785645">
      <w:pPr>
        <w:numPr>
          <w:ilvl w:val="0"/>
          <w:numId w:val="14"/>
        </w:numPr>
        <w:spacing w:line="276" w:lineRule="auto"/>
      </w:pPr>
      <w:r>
        <w:t>Quelle place tient Dieu dans cet engagement à l’indissolubilité ? Concrètement, comment est-ce que j’envisage de le rendre présent dans la vie de mon couple ?</w:t>
      </w:r>
    </w:p>
    <w:p w14:paraId="103358AC" w14:textId="0C01A6FE" w:rsidR="00ED2689" w:rsidRDefault="00ED2689" w:rsidP="00785645">
      <w:pPr>
        <w:numPr>
          <w:ilvl w:val="0"/>
          <w:numId w:val="14"/>
        </w:numPr>
        <w:spacing w:after="180" w:line="276" w:lineRule="auto"/>
      </w:pPr>
      <w:r>
        <w:t xml:space="preserve">Et le pardon entre </w:t>
      </w:r>
      <w:r w:rsidR="008C5E9F">
        <w:t>n</w:t>
      </w:r>
      <w:r>
        <w:t xml:space="preserve">ous ? </w:t>
      </w:r>
      <w:r w:rsidR="008C5E9F">
        <w:t>Est-ce que je le juge</w:t>
      </w:r>
      <w:r>
        <w:t xml:space="preserve"> difficile, essentiel pour tenir cet engagement à l’indissolubilité ? Quelle place tient-il déjà dans </w:t>
      </w:r>
      <w:r w:rsidR="008C5E9F">
        <w:t>n</w:t>
      </w:r>
      <w:r>
        <w:t>otre couple ?</w:t>
      </w:r>
    </w:p>
    <w:p w14:paraId="1CDD812C" w14:textId="77777777" w:rsidR="00ED2689" w:rsidRDefault="00ED2689" w:rsidP="00ED2689"/>
    <w:p w14:paraId="78B141C8" w14:textId="77777777" w:rsidR="00ED2689" w:rsidRPr="008C5E9F" w:rsidRDefault="00ED2689" w:rsidP="00ED2689">
      <w:pPr>
        <w:rPr>
          <w:b/>
          <w:u w:val="single"/>
        </w:rPr>
      </w:pPr>
      <w:r w:rsidRPr="008C5E9F">
        <w:rPr>
          <w:b/>
          <w:u w:val="single"/>
        </w:rPr>
        <w:t>Repères</w:t>
      </w:r>
    </w:p>
    <w:p w14:paraId="43359CD4" w14:textId="4E9BF633" w:rsidR="00ED2689" w:rsidRDefault="00ED2689" w:rsidP="00ED2689">
      <w:pPr>
        <w:widowControl w:val="0"/>
        <w:numPr>
          <w:ilvl w:val="0"/>
          <w:numId w:val="5"/>
        </w:numPr>
        <w:spacing w:before="57" w:line="268" w:lineRule="auto"/>
        <w:ind w:right="96"/>
        <w:jc w:val="both"/>
      </w:pPr>
      <w:r>
        <w:t xml:space="preserve">A l’image de l’Amour de Dieu toujours offert, le couple s’engage dans cette fidélité sans limite </w:t>
      </w:r>
      <w:r w:rsidRPr="008C5E9F">
        <w:rPr>
          <w:b/>
          <w:bCs/>
        </w:rPr>
        <w:t>et pour toujours</w:t>
      </w:r>
      <w:r>
        <w:t xml:space="preserve">. Le mariage chrétien est un engagement à s’aimer (pas seulement un sentiment éprouvé l’un pour l’autre) comme Dieu nous aime. Il peut donc être chahuté, malmené, passer par des crises mais </w:t>
      </w:r>
      <w:r w:rsidR="008C5E9F">
        <w:t xml:space="preserve">ne peut </w:t>
      </w:r>
      <w:r>
        <w:t>jamais être rompu car Dieu est toujours présent à nos côtés.</w:t>
      </w:r>
      <w:r>
        <w:rPr>
          <w:b/>
        </w:rPr>
        <w:t xml:space="preserve"> Marc 4, 35-41 </w:t>
      </w:r>
      <w:r>
        <w:t>(la tempête apaisée)</w:t>
      </w:r>
      <w:r w:rsidR="008C5E9F">
        <w:t>.</w:t>
      </w:r>
    </w:p>
    <w:p w14:paraId="7ACE3E90" w14:textId="3C2ABCDB" w:rsidR="00ED2689" w:rsidRDefault="00ED2689" w:rsidP="00ED2689">
      <w:pPr>
        <w:numPr>
          <w:ilvl w:val="0"/>
          <w:numId w:val="5"/>
        </w:numPr>
      </w:pPr>
      <w:r>
        <w:t xml:space="preserve">L’indissolubilité est de l’ordre de la foi et est impossible sans l’abandon d’un amour narcissique (je t’aime parce que j’aime me voir aimé de toi). Petit à petit, on découvre un nouveau visage de l’amour. Un amour qui s’appuie sur l’acceptation de l’altérité, de la réalité : aimer l’autre totalement pour lui-même. </w:t>
      </w:r>
      <w:r>
        <w:rPr>
          <w:b/>
        </w:rPr>
        <w:t>Marc 10, 2-9</w:t>
      </w:r>
      <w:r>
        <w:t xml:space="preserve"> (ce que Dieu a uni, que l’homme ne le sépare pas)</w:t>
      </w:r>
      <w:r w:rsidR="008C5E9F">
        <w:t>.</w:t>
      </w:r>
    </w:p>
    <w:p w14:paraId="55431A70" w14:textId="5040D7CC" w:rsidR="00ED2689" w:rsidRDefault="00ED2689" w:rsidP="00ED2689">
      <w:pPr>
        <w:numPr>
          <w:ilvl w:val="0"/>
          <w:numId w:val="5"/>
        </w:numPr>
      </w:pPr>
      <w:r>
        <w:t>Souvent le pardon rend l’avenir possible. C’est un acte d’espérance. Il recrée notre relation d’amour. Notre vie de couple est renouvelée.</w:t>
      </w:r>
      <w:r>
        <w:rPr>
          <w:b/>
        </w:rPr>
        <w:t xml:space="preserve"> Luc 15, 11-24</w:t>
      </w:r>
      <w:r>
        <w:t xml:space="preserve"> (l’enfant prodigue)</w:t>
      </w:r>
      <w:r w:rsidR="008C5E9F">
        <w:t>.</w:t>
      </w:r>
    </w:p>
    <w:p w14:paraId="0A5A2BE8" w14:textId="34CDBD59" w:rsidR="00ED2689" w:rsidRDefault="00ED2689" w:rsidP="00ED2689">
      <w:pPr>
        <w:numPr>
          <w:ilvl w:val="0"/>
          <w:numId w:val="5"/>
        </w:numPr>
        <w:jc w:val="both"/>
      </w:pPr>
      <w:r>
        <w:t xml:space="preserve">La foi chrétienne propose aux époux un modèle inégalé d'amour inconditionnel : celui du Christ, dont la vie, la mort et la </w:t>
      </w:r>
      <w:r w:rsidR="008C5E9F">
        <w:t>R</w:t>
      </w:r>
      <w:r>
        <w:t xml:space="preserve">ésurrection manifestent l'amour infini de Dieu. Ce même Christ est toujours présent aux côtés des époux, du côté de la vie. </w:t>
      </w:r>
      <w:r>
        <w:rPr>
          <w:b/>
        </w:rPr>
        <w:t>Matthieu 28, 19-20</w:t>
      </w:r>
      <w:r>
        <w:t xml:space="preserve"> (Je suis avec vous jusqu’à la fin du monde)</w:t>
      </w:r>
    </w:p>
    <w:p w14:paraId="4053285E" w14:textId="0C68F7D8" w:rsidR="00ED2689" w:rsidRDefault="00ED2689" w:rsidP="00ED2689">
      <w:pPr>
        <w:widowControl w:val="0"/>
        <w:numPr>
          <w:ilvl w:val="0"/>
          <w:numId w:val="5"/>
        </w:numPr>
        <w:spacing w:line="268" w:lineRule="auto"/>
        <w:ind w:right="96"/>
        <w:jc w:val="both"/>
      </w:pPr>
      <w:r>
        <w:t>C’est par le « oui » des fiancés que ce lien est scellé par Dieu. Et comme Dieu ne reprend jamais ce qu’il donne, ce lien est établi pour toujours. Comme si les fiancés apportaient chacun un bout de corde et que Dieu faisait un nœud. Aucun homme ne peut le dénouer.</w:t>
      </w:r>
    </w:p>
    <w:p w14:paraId="24B8EA9B" w14:textId="250C3A87" w:rsidR="009F3610" w:rsidRDefault="00B66BA7" w:rsidP="00ED2689">
      <w:pPr>
        <w:widowControl w:val="0"/>
        <w:numPr>
          <w:ilvl w:val="0"/>
          <w:numId w:val="5"/>
        </w:numPr>
        <w:spacing w:line="268" w:lineRule="auto"/>
        <w:ind w:right="96"/>
        <w:jc w:val="both"/>
      </w:pPr>
      <w:r>
        <w:t>L’indissolubilité est le fruit, ou la conséquence, des trois autres fondamentaux du mariage chrétien</w:t>
      </w:r>
      <w:r w:rsidR="007D39E6">
        <w:t> :</w:t>
      </w:r>
    </w:p>
    <w:p w14:paraId="54ACDD24" w14:textId="55F51ABC" w:rsidR="009F3610" w:rsidRDefault="00B66BA7" w:rsidP="009F3610">
      <w:pPr>
        <w:widowControl w:val="0"/>
        <w:spacing w:line="268" w:lineRule="auto"/>
        <w:ind w:left="720" w:right="96"/>
        <w:jc w:val="both"/>
      </w:pPr>
      <w:r>
        <w:t xml:space="preserve">Si nous veillons </w:t>
      </w:r>
      <w:r w:rsidR="009F3610">
        <w:t xml:space="preserve">à faire vivre un courant de liberté au sein de notre couple permettant à chacun de trouver sa vraie place et </w:t>
      </w:r>
      <w:r w:rsidR="00F95698">
        <w:t>de</w:t>
      </w:r>
      <w:r w:rsidR="009F3610">
        <w:t xml:space="preserve"> s’épanouir pleinement, </w:t>
      </w:r>
    </w:p>
    <w:p w14:paraId="31F8D0FE" w14:textId="3E385015" w:rsidR="00B66BA7" w:rsidRDefault="007D39E6" w:rsidP="009F3610">
      <w:pPr>
        <w:widowControl w:val="0"/>
        <w:spacing w:line="268" w:lineRule="auto"/>
        <w:ind w:left="720" w:right="96"/>
        <w:jc w:val="both"/>
      </w:pPr>
      <w:r>
        <w:t>Si</w:t>
      </w:r>
      <w:r w:rsidR="009F3610">
        <w:t xml:space="preserve"> nous respectons l’engagement</w:t>
      </w:r>
      <w:r w:rsidR="007575B6">
        <w:t xml:space="preserve"> pris</w:t>
      </w:r>
      <w:r w:rsidR="009F3610">
        <w:t xml:space="preserve"> le jour de notre mariage</w:t>
      </w:r>
      <w:r w:rsidR="00B66BA7">
        <w:t xml:space="preserve"> </w:t>
      </w:r>
      <w:r w:rsidR="007575B6">
        <w:t>de prendre soin l’un de l’autre et sommes fidèles à la parole donnée,</w:t>
      </w:r>
    </w:p>
    <w:p w14:paraId="6B721314" w14:textId="72C96668" w:rsidR="007575B6" w:rsidRDefault="007D39E6" w:rsidP="009F3610">
      <w:pPr>
        <w:widowControl w:val="0"/>
        <w:spacing w:line="268" w:lineRule="auto"/>
        <w:ind w:left="720" w:right="96"/>
        <w:jc w:val="both"/>
      </w:pPr>
      <w:r>
        <w:t>Si</w:t>
      </w:r>
      <w:r w:rsidR="007575B6">
        <w:t xml:space="preserve"> nous nous attachons à rendre notre couple fécond au cœur de ce monde en </w:t>
      </w:r>
      <w:r w:rsidR="0093023F">
        <w:t xml:space="preserve">l’irriguant à la </w:t>
      </w:r>
      <w:r w:rsidR="001F07A3">
        <w:t>B</w:t>
      </w:r>
      <w:r w:rsidR="006D08BE">
        <w:t xml:space="preserve">onne </w:t>
      </w:r>
      <w:r w:rsidR="001F07A3">
        <w:t>N</w:t>
      </w:r>
      <w:r w:rsidR="006D08BE">
        <w:t xml:space="preserve">ouvelle de Jésus Christ, </w:t>
      </w:r>
      <w:r w:rsidR="0093023F">
        <w:t>source de tout amour véritable,</w:t>
      </w:r>
    </w:p>
    <w:p w14:paraId="4D870ECF" w14:textId="06D8C7B9" w:rsidR="008C5E9F" w:rsidRDefault="0093023F" w:rsidP="00923DBF">
      <w:pPr>
        <w:widowControl w:val="0"/>
        <w:spacing w:line="268" w:lineRule="auto"/>
        <w:ind w:left="720" w:right="96"/>
        <w:jc w:val="both"/>
      </w:pPr>
      <w:r>
        <w:t xml:space="preserve">Alors, </w:t>
      </w:r>
      <w:r w:rsidR="006D08BE">
        <w:t>le lien du mariage devient indestructible.</w:t>
      </w:r>
    </w:p>
    <w:sectPr w:rsidR="008C5E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9F9FF" w14:textId="77777777" w:rsidR="00295BE9" w:rsidRDefault="00295BE9" w:rsidP="00ED2689">
      <w:r>
        <w:separator/>
      </w:r>
    </w:p>
  </w:endnote>
  <w:endnote w:type="continuationSeparator" w:id="0">
    <w:p w14:paraId="0B5B037A" w14:textId="77777777" w:rsidR="00295BE9" w:rsidRDefault="00295BE9" w:rsidP="00ED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47CB1" w14:textId="77777777" w:rsidR="00295BE9" w:rsidRDefault="00295BE9" w:rsidP="00ED2689">
      <w:r>
        <w:separator/>
      </w:r>
    </w:p>
  </w:footnote>
  <w:footnote w:type="continuationSeparator" w:id="0">
    <w:p w14:paraId="7F9871B6" w14:textId="77777777" w:rsidR="00295BE9" w:rsidRDefault="00295BE9" w:rsidP="00ED2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6608" w14:textId="2E855B64" w:rsidR="00ED2689" w:rsidRDefault="00ED2689">
    <w:pPr>
      <w:pStyle w:val="En-tte"/>
    </w:pPr>
    <w:r>
      <w:rPr>
        <w:b/>
        <w:sz w:val="28"/>
        <w:szCs w:val="28"/>
      </w:rPr>
      <w:t xml:space="preserve">Les quatre « piliers » du mariage chrétien                                                               </w:t>
    </w:r>
    <w:r w:rsidRPr="00ED2689">
      <w:rPr>
        <w:b/>
        <w:sz w:val="28"/>
        <w:szCs w:val="28"/>
      </w:rPr>
      <w:fldChar w:fldCharType="begin"/>
    </w:r>
    <w:r w:rsidRPr="00ED2689">
      <w:rPr>
        <w:b/>
        <w:sz w:val="28"/>
        <w:szCs w:val="28"/>
      </w:rPr>
      <w:instrText>PAGE   \* MERGEFORMAT</w:instrText>
    </w:r>
    <w:r w:rsidRPr="00ED2689">
      <w:rPr>
        <w:b/>
        <w:sz w:val="28"/>
        <w:szCs w:val="28"/>
      </w:rPr>
      <w:fldChar w:fldCharType="separate"/>
    </w:r>
    <w:r w:rsidR="009E2D4E">
      <w:rPr>
        <w:b/>
        <w:noProof/>
        <w:sz w:val="28"/>
        <w:szCs w:val="28"/>
      </w:rPr>
      <w:t>2</w:t>
    </w:r>
    <w:r w:rsidRPr="00ED2689">
      <w:rPr>
        <w:b/>
        <w:sz w:val="28"/>
        <w:szCs w:val="28"/>
      </w:rPr>
      <w:fldChar w:fldCharType="end"/>
    </w:r>
  </w:p>
  <w:p w14:paraId="7B597391" w14:textId="77777777" w:rsidR="00ED2689" w:rsidRDefault="00ED26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526"/>
    <w:multiLevelType w:val="multilevel"/>
    <w:tmpl w:val="72688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415338"/>
    <w:multiLevelType w:val="multilevel"/>
    <w:tmpl w:val="ABEC2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3451D7"/>
    <w:multiLevelType w:val="multilevel"/>
    <w:tmpl w:val="E3AAA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5C6D61"/>
    <w:multiLevelType w:val="multilevel"/>
    <w:tmpl w:val="BC882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DD6F00"/>
    <w:multiLevelType w:val="multilevel"/>
    <w:tmpl w:val="42788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F6034F"/>
    <w:multiLevelType w:val="multilevel"/>
    <w:tmpl w:val="38A69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5B320E"/>
    <w:multiLevelType w:val="multilevel"/>
    <w:tmpl w:val="EAB81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EA018C"/>
    <w:multiLevelType w:val="multilevel"/>
    <w:tmpl w:val="2BE66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235C8F"/>
    <w:multiLevelType w:val="multilevel"/>
    <w:tmpl w:val="46CC7D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AE07EC"/>
    <w:multiLevelType w:val="multilevel"/>
    <w:tmpl w:val="16B2E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FC22C7"/>
    <w:multiLevelType w:val="multilevel"/>
    <w:tmpl w:val="AB08C7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E3E0DA2"/>
    <w:multiLevelType w:val="multilevel"/>
    <w:tmpl w:val="508C9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CB3F18"/>
    <w:multiLevelType w:val="multilevel"/>
    <w:tmpl w:val="6A12AB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C27D53"/>
    <w:multiLevelType w:val="multilevel"/>
    <w:tmpl w:val="4FEC9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0"/>
  </w:num>
  <w:num w:numId="3">
    <w:abstractNumId w:val="5"/>
  </w:num>
  <w:num w:numId="4">
    <w:abstractNumId w:val="2"/>
  </w:num>
  <w:num w:numId="5">
    <w:abstractNumId w:val="6"/>
  </w:num>
  <w:num w:numId="6">
    <w:abstractNumId w:val="4"/>
  </w:num>
  <w:num w:numId="7">
    <w:abstractNumId w:val="1"/>
  </w:num>
  <w:num w:numId="8">
    <w:abstractNumId w:val="3"/>
  </w:num>
  <w:num w:numId="9">
    <w:abstractNumId w:val="11"/>
  </w:num>
  <w:num w:numId="10">
    <w:abstractNumId w:val="7"/>
  </w:num>
  <w:num w:numId="11">
    <w:abstractNumId w:val="9"/>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89"/>
    <w:rsid w:val="00057D14"/>
    <w:rsid w:val="00153D48"/>
    <w:rsid w:val="001F07A3"/>
    <w:rsid w:val="00295BE9"/>
    <w:rsid w:val="002F587C"/>
    <w:rsid w:val="00656151"/>
    <w:rsid w:val="006D08BE"/>
    <w:rsid w:val="007575B6"/>
    <w:rsid w:val="00785645"/>
    <w:rsid w:val="007D39E6"/>
    <w:rsid w:val="0081274E"/>
    <w:rsid w:val="008B3E69"/>
    <w:rsid w:val="008C5E9F"/>
    <w:rsid w:val="00923DBF"/>
    <w:rsid w:val="0093023F"/>
    <w:rsid w:val="009E2D4E"/>
    <w:rsid w:val="009F3610"/>
    <w:rsid w:val="00A273EE"/>
    <w:rsid w:val="00A92CFA"/>
    <w:rsid w:val="00B068B5"/>
    <w:rsid w:val="00B66BA7"/>
    <w:rsid w:val="00D80721"/>
    <w:rsid w:val="00DA0D88"/>
    <w:rsid w:val="00DB59DE"/>
    <w:rsid w:val="00DD0F02"/>
    <w:rsid w:val="00ED07C6"/>
    <w:rsid w:val="00ED2689"/>
    <w:rsid w:val="00F95698"/>
    <w:rsid w:val="00FE6D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A6B26"/>
  <w15:chartTrackingRefBased/>
  <w15:docId w15:val="{8C9904CE-30F6-4F79-A41E-12B1F024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89"/>
    <w:pPr>
      <w:spacing w:after="0" w:line="240" w:lineRule="auto"/>
    </w:pPr>
    <w:rPr>
      <w:rFonts w:ascii="Calibri" w:eastAsia="Calibri" w:hAnsi="Calibri" w:cs="Calibri"/>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689"/>
    <w:pPr>
      <w:tabs>
        <w:tab w:val="center" w:pos="4536"/>
        <w:tab w:val="right" w:pos="9072"/>
      </w:tabs>
    </w:pPr>
  </w:style>
  <w:style w:type="character" w:customStyle="1" w:styleId="En-tteCar">
    <w:name w:val="En-tête Car"/>
    <w:basedOn w:val="Policepardfaut"/>
    <w:link w:val="En-tte"/>
    <w:uiPriority w:val="99"/>
    <w:rsid w:val="00ED2689"/>
    <w:rPr>
      <w:rFonts w:ascii="Calibri" w:eastAsia="Calibri" w:hAnsi="Calibri" w:cs="Calibri"/>
      <w:sz w:val="24"/>
      <w:szCs w:val="24"/>
      <w:lang w:eastAsia="fr-FR"/>
    </w:rPr>
  </w:style>
  <w:style w:type="paragraph" w:styleId="Pieddepage">
    <w:name w:val="footer"/>
    <w:basedOn w:val="Normal"/>
    <w:link w:val="PieddepageCar"/>
    <w:uiPriority w:val="99"/>
    <w:unhideWhenUsed/>
    <w:rsid w:val="00ED2689"/>
    <w:pPr>
      <w:tabs>
        <w:tab w:val="center" w:pos="4536"/>
        <w:tab w:val="right" w:pos="9072"/>
      </w:tabs>
    </w:pPr>
  </w:style>
  <w:style w:type="character" w:customStyle="1" w:styleId="PieddepageCar">
    <w:name w:val="Pied de page Car"/>
    <w:basedOn w:val="Policepardfaut"/>
    <w:link w:val="Pieddepage"/>
    <w:uiPriority w:val="99"/>
    <w:rsid w:val="00ED2689"/>
    <w:rPr>
      <w:rFonts w:ascii="Calibri" w:eastAsia="Calibri" w:hAnsi="Calibri" w:cs="Calibri"/>
      <w:sz w:val="24"/>
      <w:szCs w:val="24"/>
      <w:lang w:eastAsia="fr-FR"/>
    </w:rPr>
  </w:style>
  <w:style w:type="paragraph" w:styleId="Paragraphedeliste">
    <w:name w:val="List Paragraph"/>
    <w:basedOn w:val="Normal"/>
    <w:uiPriority w:val="34"/>
    <w:qFormat/>
    <w:rsid w:val="00B06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7739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murieldusouich murieldusouich</dc:creator>
  <cp:keywords/>
  <dc:description/>
  <cp:lastModifiedBy>Formation Permanente</cp:lastModifiedBy>
  <cp:revision>2</cp:revision>
  <dcterms:created xsi:type="dcterms:W3CDTF">2023-01-05T15:13:00Z</dcterms:created>
  <dcterms:modified xsi:type="dcterms:W3CDTF">2023-01-05T15:13:00Z</dcterms:modified>
</cp:coreProperties>
</file>